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E38" w:rsidRPr="002D1E38" w:rsidRDefault="002D1E38" w:rsidP="002D1E38">
      <w:pPr>
        <w:spacing w:line="240" w:lineRule="auto"/>
        <w:ind w:firstLine="708"/>
        <w:jc w:val="center"/>
        <w:rPr>
          <w:sz w:val="32"/>
          <w:szCs w:val="32"/>
        </w:rPr>
      </w:pPr>
      <w:r w:rsidRPr="002D1E38">
        <w:rPr>
          <w:sz w:val="32"/>
          <w:szCs w:val="32"/>
        </w:rPr>
        <w:t>Апрельские уроки правового просвещения</w:t>
      </w:r>
      <w:bookmarkStart w:id="0" w:name="_GoBack"/>
      <w:bookmarkEnd w:id="0"/>
    </w:p>
    <w:p w:rsidR="002D1E38" w:rsidRDefault="002D1E38" w:rsidP="00C511FB">
      <w:pPr>
        <w:spacing w:line="240" w:lineRule="auto"/>
        <w:ind w:firstLine="708"/>
      </w:pPr>
    </w:p>
    <w:p w:rsidR="00497E12" w:rsidRPr="00C511FB" w:rsidRDefault="0089725B" w:rsidP="00C511FB">
      <w:pPr>
        <w:spacing w:line="240" w:lineRule="auto"/>
        <w:ind w:firstLine="708"/>
      </w:pPr>
      <w:r w:rsidRPr="00C511FB">
        <w:t>Насыщенной оказалась прошедшая неделя у учащихся старших классов города Ялуторовска, Заводоуковского городского округа и Нижнетавдинского района.</w:t>
      </w:r>
    </w:p>
    <w:p w:rsidR="0089725B" w:rsidRPr="00C511FB" w:rsidRDefault="0089725B" w:rsidP="00C511FB">
      <w:pPr>
        <w:spacing w:line="240" w:lineRule="auto"/>
        <w:ind w:firstLine="708"/>
      </w:pPr>
      <w:r w:rsidRPr="00C511FB">
        <w:t>Председатель Ялуторовского районного суда К</w:t>
      </w:r>
      <w:r w:rsidR="00B84534" w:rsidRPr="00C511FB">
        <w:t>о</w:t>
      </w:r>
      <w:r w:rsidRPr="00C511FB">
        <w:t xml:space="preserve">рякин И.А. на встрече в администрации Ялуторовска рассказал собравшимся </w:t>
      </w:r>
      <w:r w:rsidR="00B84534" w:rsidRPr="00C511FB">
        <w:t>о деятельности Тюменского областного суда, его структуре, о работе судей в Ялуторовском районном суде. Ребята с интересом слушали докладчика о рассматриваемых делах, о возрасте с которого наступает административная и уголовная ответственность. Игорь Александрович привёл примеры наиболее частых правонарушений и преступлений, совершаемых подростками.</w:t>
      </w:r>
      <w:r w:rsidR="00D64CBF" w:rsidRPr="00C511FB">
        <w:t xml:space="preserve"> </w:t>
      </w:r>
      <w:r w:rsidR="00B84534" w:rsidRPr="00C511FB">
        <w:t xml:space="preserve">Присутствующих интересовали вопросы о порядке получения звания судьи, какие есть ограничения для кандидатов, максимальные сроки </w:t>
      </w:r>
      <w:r w:rsidR="00D64CBF" w:rsidRPr="00C511FB">
        <w:t xml:space="preserve">для несовершеннолетних </w:t>
      </w:r>
      <w:r w:rsidR="00B84534" w:rsidRPr="00C511FB">
        <w:t>по уголовным делам. После завершения встречи в городской администрации школьники направились в здание суда, где экскурсию с ними провёл администратор Гущин Виктор Александрович.</w:t>
      </w:r>
    </w:p>
    <w:p w:rsidR="00F76A30" w:rsidRPr="00C511FB" w:rsidRDefault="00D64CBF" w:rsidP="00C511FB">
      <w:pPr>
        <w:spacing w:line="240" w:lineRule="auto"/>
        <w:ind w:firstLine="708"/>
      </w:pPr>
      <w:r w:rsidRPr="00C511FB">
        <w:t xml:space="preserve">Не менее насыщенной выдалась встреча школьников в администрации Заводоуковского городского округа. Её открыла заместитель главы Легостаева Н.И., а затем о направлениях современной деятельности органов власти Тюменской области, правоохранительных органов и судов региона собравшимся рассказала судья </w:t>
      </w:r>
      <w:r w:rsidR="002D1E38">
        <w:t xml:space="preserve">О.В. </w:t>
      </w:r>
      <w:proofErr w:type="spellStart"/>
      <w:r w:rsidRPr="00C511FB">
        <w:t>Рушкина</w:t>
      </w:r>
      <w:proofErr w:type="spellEnd"/>
      <w:r w:rsidRPr="00C511FB">
        <w:t xml:space="preserve">. Ольга Васильевна прибыла на встречу сразу после окончания судебного процесса и сумела с первых слов привлечь внимание собравшихся к рассматриваемой теме, а </w:t>
      </w:r>
      <w:r w:rsidR="00F76A30" w:rsidRPr="00C511FB">
        <w:t xml:space="preserve">их собралось в зале администрации почти 90 человек. Выступающая рассказала о структуре и деятельности суда, привела примеры привлечения к ответственности </w:t>
      </w:r>
      <w:r w:rsidRPr="00C511FB">
        <w:t>школьников</w:t>
      </w:r>
      <w:r w:rsidR="00F76A30" w:rsidRPr="00C511FB">
        <w:t>, реализации их прав и обязанностей по рассматриваемым делам. Судья привела неутешительную статистику по увеличению гражданских дел и росту правонарушений среди</w:t>
      </w:r>
      <w:r w:rsidRPr="00C511FB">
        <w:t xml:space="preserve"> </w:t>
      </w:r>
      <w:r w:rsidR="00F76A30" w:rsidRPr="00C511FB">
        <w:t>несовершеннолетних, ответила на вопросы. Завершилась встреча несколькими диалогами о том, какая ответственность может наступить за то или иное правонарушение или преступление.</w:t>
      </w:r>
    </w:p>
    <w:p w:rsidR="003D4230" w:rsidRPr="00C511FB" w:rsidRDefault="00F76A30" w:rsidP="00C511FB">
      <w:pPr>
        <w:spacing w:line="240" w:lineRule="auto"/>
        <w:ind w:firstLine="708"/>
      </w:pPr>
      <w:r w:rsidRPr="00C511FB">
        <w:t xml:space="preserve">В зале заседаний Нижнетавдинского района собравшихся школьников приветствовал глава района Борисов В.И. Он коротко рассказал о целях встречи, </w:t>
      </w:r>
      <w:r w:rsidR="00C215F2" w:rsidRPr="00C511FB">
        <w:t xml:space="preserve">отметил </w:t>
      </w:r>
      <w:r w:rsidRPr="00C511FB">
        <w:t>необходимост</w:t>
      </w:r>
      <w:r w:rsidR="00C215F2" w:rsidRPr="00C511FB">
        <w:t>ь</w:t>
      </w:r>
      <w:r w:rsidRPr="00C511FB">
        <w:t xml:space="preserve"> прямого общения руководства района не только со взрослыми жителями, но и со школьниками</w:t>
      </w:r>
      <w:r w:rsidR="00C215F2" w:rsidRPr="00C511FB">
        <w:t xml:space="preserve">. О значимости мероприятия говорит тот факт, что на встрече присутствовали заместитель главы района по социальным вопросам </w:t>
      </w:r>
      <w:proofErr w:type="spellStart"/>
      <w:r w:rsidR="00C215F2" w:rsidRPr="00C511FB">
        <w:t>Куксгаузен</w:t>
      </w:r>
      <w:proofErr w:type="spellEnd"/>
      <w:r w:rsidR="00C215F2" w:rsidRPr="00C511FB">
        <w:t xml:space="preserve"> О.В. и заместитель начальника отделения полиции </w:t>
      </w:r>
      <w:proofErr w:type="spellStart"/>
      <w:r w:rsidR="00C215F2" w:rsidRPr="00C511FB">
        <w:t>с.Нижняя</w:t>
      </w:r>
      <w:proofErr w:type="spellEnd"/>
      <w:r w:rsidR="00C215F2" w:rsidRPr="00C511FB">
        <w:t xml:space="preserve"> Тавда МО МВД РФ «Тюменский» подполковник полиции Войлоков А.Л. Открытый урок на тему «Права и свободы человека и гражданина: проблемы реализации, обеспечения и защиты» с собравшимися провёл Миневцев С.В., Уполномочен</w:t>
      </w:r>
      <w:r w:rsidR="00C215F2" w:rsidRPr="00C511FB">
        <w:lastRenderedPageBreak/>
        <w:t xml:space="preserve">ный по правам человека в Тюменской области. Сергей Васильевич на жизненных примерах рассказал о том, какие происходят нарушения, как с ними бороться, привёл статистику обращений граждан. </w:t>
      </w:r>
      <w:r w:rsidR="003D4230" w:rsidRPr="00C511FB">
        <w:t xml:space="preserve">Его выступление сопровождалось презентацией, где присутствующие могли наглядно увидеть статистику обращений, основные проблемные вопросы. </w:t>
      </w:r>
      <w:r w:rsidR="00C215F2" w:rsidRPr="00C511FB">
        <w:t xml:space="preserve">Особо отметил выступающий активную жизненную позицию </w:t>
      </w:r>
      <w:r w:rsidR="003D4230" w:rsidRPr="00C511FB">
        <w:t>некоторых жителей Тюменской обла</w:t>
      </w:r>
      <w:r w:rsidR="00C215F2" w:rsidRPr="00C511FB">
        <w:t>с</w:t>
      </w:r>
      <w:r w:rsidR="003D4230" w:rsidRPr="00C511FB">
        <w:t>т</w:t>
      </w:r>
      <w:r w:rsidR="00C215F2" w:rsidRPr="00C511FB">
        <w:t>и</w:t>
      </w:r>
      <w:r w:rsidR="003D4230" w:rsidRPr="00C511FB">
        <w:t xml:space="preserve">, которые смогли отстоять свои права. Присутствующих заинтересовали вопросы о результативности деятельности уполномоченного, все ли получили помощь, как занять должность уполномоченного и какой ВУЗ нужно для этого закончить. </w:t>
      </w:r>
    </w:p>
    <w:p w:rsidR="00C215F2" w:rsidRPr="00C511FB" w:rsidRDefault="003D4230" w:rsidP="00C511FB">
      <w:pPr>
        <w:spacing w:line="240" w:lineRule="auto"/>
        <w:ind w:firstLine="708"/>
      </w:pPr>
      <w:r w:rsidRPr="00C511FB">
        <w:t xml:space="preserve">Напутственные слова и пожелания оставаться законопослушными гражданами с активной жизненной позицией прозвучали из уст Ольги Владимировны и Андрея Леонидовича. Подполковник полиции рассказал о структуре правоохранительных органов в районе, </w:t>
      </w:r>
      <w:r w:rsidR="00D013B5" w:rsidRPr="00C511FB">
        <w:t>существующих проблемах, поделился успехами.</w:t>
      </w:r>
    </w:p>
    <w:p w:rsidR="00ED2185" w:rsidRDefault="00D013B5" w:rsidP="00C511FB">
      <w:pPr>
        <w:spacing w:line="240" w:lineRule="auto"/>
        <w:ind w:firstLine="708"/>
      </w:pPr>
      <w:r w:rsidRPr="00C511FB">
        <w:t xml:space="preserve">В течение всех встреч учеников интересовали вопросы поступления на учёбу, каков конкурс и какую специальность, кроме юриста, можно получить в ТюмГУ. Организатор встреч исполнительный директор организации выпускников В.В. Ивочкин рассказал собравшимся о </w:t>
      </w:r>
      <w:r w:rsidR="00C511FB" w:rsidRPr="00C511FB">
        <w:t xml:space="preserve">наиболее успешных выпускниках, о </w:t>
      </w:r>
      <w:r w:rsidRPr="00C511FB">
        <w:t xml:space="preserve">том, что </w:t>
      </w:r>
      <w:r w:rsidRPr="00C511FB">
        <w:rPr>
          <w:bCs/>
        </w:rPr>
        <w:t xml:space="preserve">Тюменский государственный университет принял участие и стал одним из 21 вузов-победителей в Открытом конкурсе на предоставление государственной поддержки ведущим университетам Российской Федерации в </w:t>
      </w:r>
      <w:r w:rsidRPr="00ED2185">
        <w:rPr>
          <w:bCs/>
        </w:rPr>
        <w:t>рамках Проекта 5-100,</w:t>
      </w:r>
      <w:r w:rsidRPr="00C511FB">
        <w:rPr>
          <w:bCs/>
        </w:rPr>
        <w:t xml:space="preserve"> проводимом в целях повышения их конкурентоспособности среди ведущих мировых научно-образовательных центров. Целью </w:t>
      </w:r>
      <w:r w:rsidR="00C511FB" w:rsidRPr="00C511FB">
        <w:rPr>
          <w:bCs/>
        </w:rPr>
        <w:t>п</w:t>
      </w:r>
      <w:r w:rsidRPr="00C511FB">
        <w:rPr>
          <w:bCs/>
        </w:rPr>
        <w:t xml:space="preserve">роекта является разработка и реализация мероприятий, направленных на создание долгосрочных, конкурентных преимуществ </w:t>
      </w:r>
      <w:hyperlink r:id="rId4" w:history="1">
        <w:r w:rsidRPr="00C511FB">
          <w:rPr>
            <w:rStyle w:val="a3"/>
            <w:bCs/>
            <w:color w:val="auto"/>
            <w:u w:val="none"/>
          </w:rPr>
          <w:t>университетов</w:t>
        </w:r>
      </w:hyperlink>
      <w:r w:rsidRPr="00C511FB">
        <w:t xml:space="preserve">. </w:t>
      </w:r>
      <w:r w:rsidR="00C511FB" w:rsidRPr="00C511FB">
        <w:t>ВУЗ</w:t>
      </w:r>
      <w:r w:rsidR="00C511FB" w:rsidRPr="00C511FB">
        <w:rPr>
          <w:bCs/>
        </w:rPr>
        <w:t xml:space="preserve"> готовит людей, способных в условиях глобальной конкуренции проектировать новые виды деятельности, преобразовывать социальную среду. Валерий Викторович проинформировал собравшихся о том, что </w:t>
      </w:r>
      <w:r w:rsidR="00C511FB" w:rsidRPr="00C511FB">
        <w:t>В 2014 году Тюменский государственный университет вошел в число 55 ведущих ВУЗов страны, получивших исключительное право принимать на обучение за счет бюджетных ассигнований студентов-иностранцев, а также, российских граждан, проживающих за рубежом. Обучение ведется по 5 программам двойных дипломов.</w:t>
      </w:r>
      <w:r w:rsidR="000673CD">
        <w:t xml:space="preserve"> </w:t>
      </w:r>
    </w:p>
    <w:p w:rsidR="00C511FB" w:rsidRDefault="000673CD" w:rsidP="00C511FB">
      <w:pPr>
        <w:spacing w:line="240" w:lineRule="auto"/>
        <w:ind w:firstLine="708"/>
      </w:pPr>
      <w:r>
        <w:t>Всего на встречах присутствовало более 210 школьников и педагогов, которые отметили нужность и полезность встреч, возможность получения информации о поступлении на учёбу из первых рук.</w:t>
      </w:r>
    </w:p>
    <w:p w:rsidR="000673CD" w:rsidRPr="00C511FB" w:rsidRDefault="000673CD" w:rsidP="00C511FB">
      <w:pPr>
        <w:spacing w:line="240" w:lineRule="auto"/>
        <w:ind w:firstLine="708"/>
        <w:rPr>
          <w:bCs/>
        </w:rPr>
      </w:pPr>
    </w:p>
    <w:p w:rsidR="00C511FB" w:rsidRPr="00C511FB" w:rsidRDefault="00C511FB" w:rsidP="00C511FB">
      <w:pPr>
        <w:spacing w:line="240" w:lineRule="auto"/>
        <w:ind w:firstLine="708"/>
        <w:jc w:val="right"/>
      </w:pPr>
      <w:r w:rsidRPr="00C511FB">
        <w:t>Валерий Ивочкин,</w:t>
      </w:r>
    </w:p>
    <w:p w:rsidR="00C511FB" w:rsidRPr="00C511FB" w:rsidRDefault="00C511FB" w:rsidP="00C511FB">
      <w:pPr>
        <w:spacing w:line="240" w:lineRule="auto"/>
        <w:ind w:firstLine="708"/>
        <w:jc w:val="right"/>
      </w:pPr>
      <w:r w:rsidRPr="00C511FB">
        <w:t xml:space="preserve">исполнительный директор </w:t>
      </w:r>
    </w:p>
    <w:p w:rsidR="00C511FB" w:rsidRPr="00C511FB" w:rsidRDefault="00C511FB" w:rsidP="00C511FB">
      <w:pPr>
        <w:spacing w:line="240" w:lineRule="auto"/>
        <w:ind w:firstLine="708"/>
        <w:jc w:val="right"/>
      </w:pPr>
      <w:r w:rsidRPr="00C511FB">
        <w:t>ТРООВ ТюмГУ</w:t>
      </w:r>
    </w:p>
    <w:p w:rsidR="00D013B5" w:rsidRPr="00C511FB" w:rsidRDefault="00D013B5" w:rsidP="00C511FB">
      <w:pPr>
        <w:spacing w:line="240" w:lineRule="auto"/>
      </w:pPr>
    </w:p>
    <w:sectPr w:rsidR="00D013B5" w:rsidRPr="00C51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5B"/>
    <w:rsid w:val="000673CD"/>
    <w:rsid w:val="002D1E38"/>
    <w:rsid w:val="003D4230"/>
    <w:rsid w:val="00497E12"/>
    <w:rsid w:val="0089725B"/>
    <w:rsid w:val="00B84534"/>
    <w:rsid w:val="00C215F2"/>
    <w:rsid w:val="00C511FB"/>
    <w:rsid w:val="00D013B5"/>
    <w:rsid w:val="00D64CBF"/>
    <w:rsid w:val="00ED2185"/>
    <w:rsid w:val="00F7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E9E10-5DA5-480E-9EB4-41716F8B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="Courier New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013B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11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1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5top100.ru/universiti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2016-04-17T16:13:00Z</cp:lastPrinted>
  <dcterms:created xsi:type="dcterms:W3CDTF">2016-04-17T14:56:00Z</dcterms:created>
  <dcterms:modified xsi:type="dcterms:W3CDTF">2016-04-17T17:23:00Z</dcterms:modified>
</cp:coreProperties>
</file>