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0D" w:rsidRPr="00572130" w:rsidRDefault="00FC79F5" w:rsidP="005A1106">
      <w:pPr>
        <w:jc w:val="center"/>
        <w:rPr>
          <w:rFonts w:ascii="Cambria" w:hAnsi="Cambria"/>
          <w:sz w:val="22"/>
          <w:szCs w:val="22"/>
        </w:rPr>
      </w:pPr>
      <w:r w:rsidRPr="00572130">
        <w:rPr>
          <w:rFonts w:ascii="Cambria" w:hAnsi="Cambria"/>
          <w:noProof/>
          <w:sz w:val="22"/>
          <w:szCs w:val="22"/>
        </w:rPr>
        <w:drawing>
          <wp:inline distT="0" distB="0" distL="0" distR="0">
            <wp:extent cx="914400" cy="904875"/>
            <wp:effectExtent l="19050" t="0" r="0" b="0"/>
            <wp:docPr id="1" name="Рисунок 1" descr="Для Дени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Денис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6E3" w:rsidRPr="00572130" w:rsidRDefault="005924C0" w:rsidP="005A1106">
      <w:pPr>
        <w:tabs>
          <w:tab w:val="left" w:pos="2340"/>
        </w:tabs>
        <w:jc w:val="center"/>
        <w:rPr>
          <w:rFonts w:ascii="Cambria" w:hAnsi="Cambria"/>
          <w:b/>
          <w:sz w:val="22"/>
          <w:szCs w:val="22"/>
        </w:rPr>
      </w:pPr>
      <w:r w:rsidRPr="00572130">
        <w:rPr>
          <w:rFonts w:ascii="Cambria" w:hAnsi="Cambria"/>
          <w:b/>
          <w:sz w:val="22"/>
          <w:szCs w:val="22"/>
        </w:rPr>
        <w:t>ИНФОРМАЦИОННОЕ ПИСЬМО</w:t>
      </w:r>
    </w:p>
    <w:p w:rsidR="005924C0" w:rsidRPr="00572130" w:rsidRDefault="005924C0" w:rsidP="005A1106">
      <w:pPr>
        <w:tabs>
          <w:tab w:val="left" w:pos="2340"/>
        </w:tabs>
        <w:jc w:val="center"/>
        <w:rPr>
          <w:rFonts w:ascii="Cambria" w:hAnsi="Cambria"/>
          <w:sz w:val="22"/>
          <w:szCs w:val="22"/>
        </w:rPr>
      </w:pPr>
    </w:p>
    <w:p w:rsidR="00971C4E" w:rsidRPr="00572130" w:rsidRDefault="00CF4F3A" w:rsidP="00736F86">
      <w:pPr>
        <w:ind w:firstLine="708"/>
        <w:jc w:val="both"/>
        <w:rPr>
          <w:rFonts w:ascii="Cambria" w:hAnsi="Cambria"/>
          <w:b/>
          <w:sz w:val="22"/>
          <w:szCs w:val="22"/>
        </w:rPr>
      </w:pPr>
      <w:r w:rsidRPr="00572130">
        <w:rPr>
          <w:rFonts w:ascii="Cambria" w:hAnsi="Cambria"/>
          <w:sz w:val="22"/>
          <w:szCs w:val="22"/>
        </w:rPr>
        <w:t>Приглашаем студентов, магистрантов, аспирантов и молодых ученых Вашего вуза принять очное или заочное участие в научно-практической конференции «</w:t>
      </w:r>
      <w:r w:rsidRPr="00572130">
        <w:rPr>
          <w:rFonts w:ascii="Cambria" w:hAnsi="Cambria"/>
          <w:b/>
          <w:sz w:val="22"/>
          <w:szCs w:val="22"/>
        </w:rPr>
        <w:t>О политико-правовой модернизации в государстве: вопросы теории и практики", которая состоится 22 апреля 2016 года по адресу г.Тюмень, ул.Республики, 52, Большой зал заседаний Тюменской областной Думы. Начало работы конф</w:t>
      </w:r>
      <w:r w:rsidRPr="00572130">
        <w:rPr>
          <w:rFonts w:ascii="Cambria" w:hAnsi="Cambria"/>
          <w:b/>
          <w:sz w:val="22"/>
          <w:szCs w:val="22"/>
        </w:rPr>
        <w:t>е</w:t>
      </w:r>
      <w:r w:rsidRPr="00572130">
        <w:rPr>
          <w:rFonts w:ascii="Cambria" w:hAnsi="Cambria"/>
          <w:b/>
          <w:sz w:val="22"/>
          <w:szCs w:val="22"/>
        </w:rPr>
        <w:t>ренции в 9 – 00 часов.</w:t>
      </w:r>
    </w:p>
    <w:p w:rsidR="00736F86" w:rsidRPr="00572130" w:rsidRDefault="00CF4F3A" w:rsidP="00736F86">
      <w:pPr>
        <w:ind w:firstLine="708"/>
        <w:jc w:val="both"/>
        <w:rPr>
          <w:rFonts w:ascii="Cambria" w:hAnsi="Cambria"/>
          <w:sz w:val="22"/>
          <w:szCs w:val="22"/>
        </w:rPr>
      </w:pPr>
      <w:r w:rsidRPr="00572130">
        <w:rPr>
          <w:rFonts w:ascii="Cambria" w:hAnsi="Cambria"/>
          <w:b/>
          <w:sz w:val="22"/>
          <w:szCs w:val="22"/>
        </w:rPr>
        <w:t xml:space="preserve">Организаторами конференции выступают </w:t>
      </w:r>
      <w:r w:rsidR="00861250" w:rsidRPr="00572130">
        <w:rPr>
          <w:rFonts w:ascii="Cambria" w:hAnsi="Cambria"/>
          <w:sz w:val="22"/>
          <w:szCs w:val="22"/>
        </w:rPr>
        <w:t>Тюменская реги</w:t>
      </w:r>
      <w:r w:rsidR="00861250" w:rsidRPr="00572130">
        <w:rPr>
          <w:rFonts w:ascii="Cambria" w:hAnsi="Cambria"/>
          <w:sz w:val="22"/>
          <w:szCs w:val="22"/>
        </w:rPr>
        <w:t>о</w:t>
      </w:r>
      <w:r w:rsidR="00861250" w:rsidRPr="00572130">
        <w:rPr>
          <w:rFonts w:ascii="Cambria" w:hAnsi="Cambria"/>
          <w:sz w:val="22"/>
          <w:szCs w:val="22"/>
        </w:rPr>
        <w:t xml:space="preserve">нальная общественная организация выпускников ТюмГУ совместно с </w:t>
      </w:r>
      <w:r w:rsidR="00A32002" w:rsidRPr="00572130">
        <w:rPr>
          <w:rFonts w:ascii="Cambria" w:hAnsi="Cambria"/>
          <w:sz w:val="22"/>
          <w:szCs w:val="22"/>
        </w:rPr>
        <w:t>Тюменским региональным отделением Общероссийской обществе</w:t>
      </w:r>
      <w:r w:rsidR="00A32002" w:rsidRPr="00572130">
        <w:rPr>
          <w:rFonts w:ascii="Cambria" w:hAnsi="Cambria"/>
          <w:sz w:val="22"/>
          <w:szCs w:val="22"/>
        </w:rPr>
        <w:t>н</w:t>
      </w:r>
      <w:r w:rsidR="00A32002" w:rsidRPr="00572130">
        <w:rPr>
          <w:rFonts w:ascii="Cambria" w:hAnsi="Cambria"/>
          <w:sz w:val="22"/>
          <w:szCs w:val="22"/>
        </w:rPr>
        <w:t xml:space="preserve">ной организации "Ассоциация юристов России", </w:t>
      </w:r>
      <w:r w:rsidR="00AC6B5B" w:rsidRPr="00572130">
        <w:rPr>
          <w:rFonts w:ascii="Cambria" w:hAnsi="Cambria"/>
          <w:sz w:val="22"/>
          <w:szCs w:val="22"/>
        </w:rPr>
        <w:t>Тюменским государс</w:t>
      </w:r>
      <w:r w:rsidR="00AC6B5B" w:rsidRPr="00572130">
        <w:rPr>
          <w:rFonts w:ascii="Cambria" w:hAnsi="Cambria"/>
          <w:sz w:val="22"/>
          <w:szCs w:val="22"/>
        </w:rPr>
        <w:t>т</w:t>
      </w:r>
      <w:r w:rsidR="00AC6B5B" w:rsidRPr="00572130">
        <w:rPr>
          <w:rFonts w:ascii="Cambria" w:hAnsi="Cambria"/>
          <w:sz w:val="22"/>
          <w:szCs w:val="22"/>
        </w:rPr>
        <w:t xml:space="preserve">венным университетом, </w:t>
      </w:r>
      <w:r w:rsidR="00E8196C" w:rsidRPr="00572130">
        <w:rPr>
          <w:rFonts w:ascii="Cambria" w:hAnsi="Cambria"/>
          <w:sz w:val="22"/>
          <w:szCs w:val="22"/>
        </w:rPr>
        <w:t>Институтом государства и права</w:t>
      </w:r>
      <w:r w:rsidR="008B377C" w:rsidRPr="00572130">
        <w:rPr>
          <w:rFonts w:ascii="Cambria" w:hAnsi="Cambria"/>
          <w:sz w:val="22"/>
          <w:szCs w:val="22"/>
        </w:rPr>
        <w:t xml:space="preserve"> </w:t>
      </w:r>
      <w:r w:rsidR="00AC6B5B" w:rsidRPr="00572130">
        <w:rPr>
          <w:rFonts w:ascii="Cambria" w:hAnsi="Cambria"/>
          <w:sz w:val="22"/>
          <w:szCs w:val="22"/>
        </w:rPr>
        <w:t>пр</w:t>
      </w:r>
      <w:r w:rsidR="001824C4" w:rsidRPr="00572130">
        <w:rPr>
          <w:rFonts w:ascii="Cambria" w:hAnsi="Cambria"/>
          <w:sz w:val="22"/>
          <w:szCs w:val="22"/>
        </w:rPr>
        <w:t>и</w:t>
      </w:r>
      <w:r w:rsidR="008B377C" w:rsidRPr="00572130">
        <w:rPr>
          <w:rFonts w:ascii="Cambria" w:hAnsi="Cambria"/>
          <w:sz w:val="22"/>
          <w:szCs w:val="22"/>
        </w:rPr>
        <w:t xml:space="preserve"> </w:t>
      </w:r>
      <w:r w:rsidR="00AC6B5B" w:rsidRPr="00572130">
        <w:rPr>
          <w:rFonts w:ascii="Cambria" w:hAnsi="Cambria"/>
          <w:sz w:val="22"/>
          <w:szCs w:val="22"/>
        </w:rPr>
        <w:t xml:space="preserve">участии </w:t>
      </w:r>
      <w:r w:rsidR="00E8196C" w:rsidRPr="00572130">
        <w:rPr>
          <w:rFonts w:ascii="Cambria" w:hAnsi="Cambria"/>
          <w:sz w:val="22"/>
          <w:szCs w:val="22"/>
        </w:rPr>
        <w:t>Тюменской областной Дум</w:t>
      </w:r>
      <w:r w:rsidR="00AC6B5B" w:rsidRPr="00572130">
        <w:rPr>
          <w:rFonts w:ascii="Cambria" w:hAnsi="Cambria"/>
          <w:sz w:val="22"/>
          <w:szCs w:val="22"/>
        </w:rPr>
        <w:t>ы</w:t>
      </w:r>
      <w:r w:rsidR="0056665C" w:rsidRPr="00572130">
        <w:rPr>
          <w:rFonts w:ascii="Cambria" w:hAnsi="Cambria"/>
          <w:sz w:val="22"/>
          <w:szCs w:val="22"/>
        </w:rPr>
        <w:t xml:space="preserve"> и Департамент</w:t>
      </w:r>
      <w:r w:rsidR="00B1322A" w:rsidRPr="00572130">
        <w:rPr>
          <w:rFonts w:ascii="Cambria" w:hAnsi="Cambria"/>
          <w:sz w:val="22"/>
          <w:szCs w:val="22"/>
        </w:rPr>
        <w:t>а</w:t>
      </w:r>
      <w:r w:rsidR="0056665C" w:rsidRPr="00572130">
        <w:rPr>
          <w:rFonts w:ascii="Cambria" w:hAnsi="Cambria"/>
          <w:sz w:val="22"/>
          <w:szCs w:val="22"/>
        </w:rPr>
        <w:t xml:space="preserve"> образования и науки Т</w:t>
      </w:r>
      <w:r w:rsidR="0056665C" w:rsidRPr="00572130">
        <w:rPr>
          <w:rFonts w:ascii="Cambria" w:hAnsi="Cambria"/>
          <w:sz w:val="22"/>
          <w:szCs w:val="22"/>
        </w:rPr>
        <w:t>ю</w:t>
      </w:r>
      <w:r w:rsidR="0056665C" w:rsidRPr="00572130">
        <w:rPr>
          <w:rFonts w:ascii="Cambria" w:hAnsi="Cambria"/>
          <w:sz w:val="22"/>
          <w:szCs w:val="22"/>
        </w:rPr>
        <w:t>менской области</w:t>
      </w:r>
      <w:r w:rsidRPr="00572130">
        <w:rPr>
          <w:rFonts w:ascii="Cambria" w:hAnsi="Cambria"/>
          <w:sz w:val="22"/>
          <w:szCs w:val="22"/>
        </w:rPr>
        <w:t xml:space="preserve">. </w:t>
      </w:r>
      <w:r w:rsidR="00736F86" w:rsidRPr="00572130">
        <w:rPr>
          <w:rFonts w:ascii="Cambria" w:hAnsi="Cambria"/>
          <w:color w:val="000000"/>
          <w:sz w:val="22"/>
          <w:szCs w:val="22"/>
        </w:rPr>
        <w:t>В рамках пленарного заседания предполагаются в</w:t>
      </w:r>
      <w:r w:rsidR="00736F86" w:rsidRPr="00572130">
        <w:rPr>
          <w:rFonts w:ascii="Cambria" w:hAnsi="Cambria"/>
          <w:color w:val="000000"/>
          <w:sz w:val="22"/>
          <w:szCs w:val="22"/>
        </w:rPr>
        <w:t>ы</w:t>
      </w:r>
      <w:r w:rsidR="00736F86" w:rsidRPr="00572130">
        <w:rPr>
          <w:rFonts w:ascii="Cambria" w:hAnsi="Cambria"/>
          <w:color w:val="000000"/>
          <w:sz w:val="22"/>
          <w:szCs w:val="22"/>
        </w:rPr>
        <w:t>ступления известных учёных и практиков, работа в секциях по всем основным отраслям права.</w:t>
      </w:r>
    </w:p>
    <w:p w:rsidR="00BD20D6" w:rsidRPr="00572130" w:rsidRDefault="00CF4F3A" w:rsidP="00736F86">
      <w:pPr>
        <w:ind w:firstLine="708"/>
        <w:jc w:val="both"/>
        <w:rPr>
          <w:rFonts w:ascii="Cambria" w:hAnsi="Cambria"/>
          <w:color w:val="000000"/>
          <w:sz w:val="22"/>
          <w:szCs w:val="22"/>
        </w:rPr>
      </w:pPr>
      <w:r w:rsidRPr="00572130">
        <w:rPr>
          <w:rFonts w:ascii="Cambria" w:hAnsi="Cambria"/>
          <w:sz w:val="22"/>
          <w:szCs w:val="22"/>
        </w:rPr>
        <w:t>В рамках конференции проводится</w:t>
      </w:r>
      <w:r w:rsidR="008B377C" w:rsidRPr="00572130">
        <w:rPr>
          <w:rFonts w:ascii="Cambria" w:hAnsi="Cambria"/>
          <w:sz w:val="22"/>
          <w:szCs w:val="22"/>
        </w:rPr>
        <w:t xml:space="preserve"> </w:t>
      </w:r>
      <w:r w:rsidRPr="00572130">
        <w:rPr>
          <w:rFonts w:ascii="Cambria" w:hAnsi="Cambria"/>
          <w:sz w:val="22"/>
          <w:szCs w:val="22"/>
        </w:rPr>
        <w:t xml:space="preserve">конкурс научных работ по </w:t>
      </w:r>
      <w:r w:rsidR="00E33B75" w:rsidRPr="00572130">
        <w:rPr>
          <w:rFonts w:ascii="Cambria" w:hAnsi="Cambria"/>
          <w:sz w:val="22"/>
          <w:szCs w:val="22"/>
        </w:rPr>
        <w:t>восьми</w:t>
      </w:r>
      <w:r w:rsidRPr="00572130">
        <w:rPr>
          <w:rFonts w:ascii="Cambria" w:hAnsi="Cambria"/>
          <w:sz w:val="22"/>
          <w:szCs w:val="22"/>
        </w:rPr>
        <w:t xml:space="preserve"> номинациям: </w:t>
      </w:r>
      <w:r w:rsidR="00C9361B" w:rsidRPr="00572130">
        <w:rPr>
          <w:rFonts w:ascii="Cambria" w:hAnsi="Cambria"/>
          <w:sz w:val="22"/>
          <w:szCs w:val="22"/>
        </w:rPr>
        <w:t xml:space="preserve">административно-правовой; гражданско-правовой; </w:t>
      </w:r>
      <w:r w:rsidR="00BD20D6" w:rsidRPr="00572130">
        <w:rPr>
          <w:rFonts w:ascii="Cambria" w:hAnsi="Cambria"/>
          <w:sz w:val="22"/>
          <w:szCs w:val="22"/>
        </w:rPr>
        <w:t>конституционно-правовой</w:t>
      </w:r>
      <w:r w:rsidR="0056665C" w:rsidRPr="00572130">
        <w:rPr>
          <w:rFonts w:ascii="Cambria" w:hAnsi="Cambria"/>
          <w:sz w:val="22"/>
          <w:szCs w:val="22"/>
        </w:rPr>
        <w:t xml:space="preserve">; </w:t>
      </w:r>
      <w:r w:rsidRPr="00572130">
        <w:rPr>
          <w:rFonts w:ascii="Cambria" w:hAnsi="Cambria"/>
          <w:sz w:val="22"/>
          <w:szCs w:val="22"/>
        </w:rPr>
        <w:t>международно-правов</w:t>
      </w:r>
      <w:r w:rsidR="00BD20D6" w:rsidRPr="00572130">
        <w:rPr>
          <w:rFonts w:ascii="Cambria" w:hAnsi="Cambria"/>
          <w:sz w:val="22"/>
          <w:szCs w:val="22"/>
        </w:rPr>
        <w:t>ой</w:t>
      </w:r>
      <w:r w:rsidRPr="00572130">
        <w:rPr>
          <w:rFonts w:ascii="Cambria" w:hAnsi="Cambria"/>
          <w:sz w:val="22"/>
          <w:szCs w:val="22"/>
        </w:rPr>
        <w:t xml:space="preserve">; </w:t>
      </w:r>
      <w:r w:rsidR="00C9361B" w:rsidRPr="00572130">
        <w:rPr>
          <w:rFonts w:ascii="Cambria" w:hAnsi="Cambria"/>
          <w:sz w:val="22"/>
          <w:szCs w:val="22"/>
        </w:rPr>
        <w:t>соц</w:t>
      </w:r>
      <w:r w:rsidR="00C9361B" w:rsidRPr="00572130">
        <w:rPr>
          <w:rFonts w:ascii="Cambria" w:hAnsi="Cambria"/>
          <w:sz w:val="22"/>
          <w:szCs w:val="22"/>
        </w:rPr>
        <w:t>и</w:t>
      </w:r>
      <w:r w:rsidR="00C9361B" w:rsidRPr="00572130">
        <w:rPr>
          <w:rFonts w:ascii="Cambria" w:hAnsi="Cambria"/>
          <w:sz w:val="22"/>
          <w:szCs w:val="22"/>
        </w:rPr>
        <w:t xml:space="preserve">ально-трудовой; сравнительно-сопоставительные аспекты права (на ин. яз), </w:t>
      </w:r>
      <w:r w:rsidR="00BD20D6" w:rsidRPr="00572130">
        <w:rPr>
          <w:rFonts w:ascii="Cambria" w:hAnsi="Cambria"/>
          <w:sz w:val="22"/>
          <w:szCs w:val="22"/>
        </w:rPr>
        <w:t>теории государства и права</w:t>
      </w:r>
      <w:r w:rsidR="00BE75A1" w:rsidRPr="00572130">
        <w:rPr>
          <w:rFonts w:ascii="Cambria" w:hAnsi="Cambria"/>
          <w:sz w:val="22"/>
          <w:szCs w:val="22"/>
        </w:rPr>
        <w:t>;</w:t>
      </w:r>
      <w:r w:rsidR="008B377C" w:rsidRPr="00572130">
        <w:rPr>
          <w:rFonts w:ascii="Cambria" w:hAnsi="Cambria"/>
          <w:sz w:val="22"/>
          <w:szCs w:val="22"/>
        </w:rPr>
        <w:t xml:space="preserve"> </w:t>
      </w:r>
      <w:r w:rsidR="00BE75A1" w:rsidRPr="00572130">
        <w:rPr>
          <w:rFonts w:ascii="Cambria" w:hAnsi="Cambria"/>
          <w:sz w:val="22"/>
          <w:szCs w:val="22"/>
        </w:rPr>
        <w:t>уголовно-правовой</w:t>
      </w:r>
      <w:r w:rsidRPr="00572130">
        <w:rPr>
          <w:rFonts w:ascii="Cambria" w:hAnsi="Cambria"/>
          <w:sz w:val="22"/>
          <w:szCs w:val="22"/>
        </w:rPr>
        <w:t>.</w:t>
      </w:r>
      <w:r w:rsidR="008B377C" w:rsidRPr="00572130">
        <w:rPr>
          <w:rFonts w:ascii="Cambria" w:hAnsi="Cambria"/>
          <w:sz w:val="22"/>
          <w:szCs w:val="22"/>
        </w:rPr>
        <w:t xml:space="preserve"> </w:t>
      </w:r>
      <w:r w:rsidR="00736F86" w:rsidRPr="00572130">
        <w:rPr>
          <w:rFonts w:ascii="Cambria" w:hAnsi="Cambria"/>
          <w:color w:val="000000"/>
          <w:sz w:val="22"/>
          <w:szCs w:val="22"/>
        </w:rPr>
        <w:t>Конкурсные работы вместе с анкетой (на бумажном и электронном носителях) н</w:t>
      </w:r>
      <w:r w:rsidR="00736F86" w:rsidRPr="00572130">
        <w:rPr>
          <w:rFonts w:ascii="Cambria" w:hAnsi="Cambria"/>
          <w:color w:val="000000"/>
          <w:sz w:val="22"/>
          <w:szCs w:val="22"/>
        </w:rPr>
        <w:t>е</w:t>
      </w:r>
      <w:r w:rsidR="00736F86" w:rsidRPr="00572130">
        <w:rPr>
          <w:rFonts w:ascii="Cambria" w:hAnsi="Cambria"/>
          <w:color w:val="000000"/>
          <w:sz w:val="22"/>
          <w:szCs w:val="22"/>
        </w:rPr>
        <w:t xml:space="preserve">обходимо предоставить в организацию выпускников (ул.Ленина, 38, </w:t>
      </w:r>
      <w:proofErr w:type="spellStart"/>
      <w:r w:rsidR="00736F86" w:rsidRPr="00572130">
        <w:rPr>
          <w:rFonts w:ascii="Cambria" w:hAnsi="Cambria"/>
          <w:color w:val="000000"/>
          <w:sz w:val="22"/>
          <w:szCs w:val="22"/>
        </w:rPr>
        <w:t>каб</w:t>
      </w:r>
      <w:proofErr w:type="spellEnd"/>
      <w:r w:rsidR="00736F86" w:rsidRPr="00572130">
        <w:rPr>
          <w:rFonts w:ascii="Cambria" w:hAnsi="Cambria"/>
          <w:color w:val="000000"/>
          <w:sz w:val="22"/>
          <w:szCs w:val="22"/>
        </w:rPr>
        <w:t xml:space="preserve">. 109, тел. 8 (3452) 46-11-40) или направить по электронной почте </w:t>
      </w:r>
      <w:r w:rsidR="00736F86" w:rsidRPr="00572130">
        <w:rPr>
          <w:rFonts w:ascii="Cambria" w:hAnsi="Cambria"/>
          <w:color w:val="000000"/>
          <w:sz w:val="22"/>
          <w:szCs w:val="22"/>
          <w:lang w:val="en-US"/>
        </w:rPr>
        <w:t>E</w:t>
      </w:r>
      <w:r w:rsidR="00736F86" w:rsidRPr="00572130">
        <w:rPr>
          <w:rFonts w:ascii="Cambria" w:hAnsi="Cambria"/>
          <w:color w:val="000000"/>
          <w:sz w:val="22"/>
          <w:szCs w:val="22"/>
        </w:rPr>
        <w:t>-</w:t>
      </w:r>
      <w:r w:rsidR="00736F86" w:rsidRPr="00572130">
        <w:rPr>
          <w:rFonts w:ascii="Cambria" w:hAnsi="Cambria"/>
          <w:color w:val="000000"/>
          <w:sz w:val="22"/>
          <w:szCs w:val="22"/>
          <w:lang w:val="en-US"/>
        </w:rPr>
        <w:t>mail</w:t>
      </w:r>
      <w:r w:rsidR="00736F86" w:rsidRPr="00572130">
        <w:rPr>
          <w:rFonts w:ascii="Cambria" w:hAnsi="Cambria"/>
          <w:color w:val="000000"/>
          <w:sz w:val="22"/>
          <w:szCs w:val="22"/>
        </w:rPr>
        <w:t xml:space="preserve">: </w:t>
      </w:r>
      <w:hyperlink r:id="rId7" w:history="1">
        <w:r w:rsidR="00736F86" w:rsidRPr="00572130">
          <w:rPr>
            <w:rStyle w:val="a3"/>
            <w:rFonts w:ascii="Cambria" w:hAnsi="Cambria"/>
            <w:b/>
            <w:color w:val="000000"/>
            <w:sz w:val="22"/>
            <w:szCs w:val="22"/>
            <w:lang w:val="en-US"/>
          </w:rPr>
          <w:t>vipusknik</w:t>
        </w:r>
        <w:r w:rsidR="00736F86" w:rsidRPr="00572130">
          <w:rPr>
            <w:rStyle w:val="a3"/>
            <w:rFonts w:ascii="Cambria" w:hAnsi="Cambria"/>
            <w:b/>
            <w:color w:val="000000"/>
            <w:sz w:val="22"/>
            <w:szCs w:val="22"/>
          </w:rPr>
          <w:t>@</w:t>
        </w:r>
        <w:r w:rsidR="00736F86" w:rsidRPr="00572130">
          <w:rPr>
            <w:rStyle w:val="a3"/>
            <w:rFonts w:ascii="Cambria" w:hAnsi="Cambria"/>
            <w:b/>
            <w:color w:val="000000"/>
            <w:sz w:val="22"/>
            <w:szCs w:val="22"/>
            <w:lang w:val="en-US"/>
          </w:rPr>
          <w:t>list</w:t>
        </w:r>
        <w:r w:rsidR="00736F86" w:rsidRPr="00572130">
          <w:rPr>
            <w:rStyle w:val="a3"/>
            <w:rFonts w:ascii="Cambria" w:hAnsi="Cambria"/>
            <w:b/>
            <w:color w:val="000000"/>
            <w:sz w:val="22"/>
            <w:szCs w:val="22"/>
          </w:rPr>
          <w:t>.</w:t>
        </w:r>
        <w:r w:rsidR="00736F86" w:rsidRPr="00572130">
          <w:rPr>
            <w:rStyle w:val="a3"/>
            <w:rFonts w:ascii="Cambria" w:hAnsi="Cambria"/>
            <w:b/>
            <w:color w:val="000000"/>
            <w:sz w:val="22"/>
            <w:szCs w:val="22"/>
            <w:lang w:val="en-US"/>
          </w:rPr>
          <w:t>ru</w:t>
        </w:r>
      </w:hyperlink>
      <w:r w:rsidR="00736F86" w:rsidRPr="00572130">
        <w:rPr>
          <w:rFonts w:ascii="Cambria" w:hAnsi="Cambria"/>
          <w:color w:val="000000"/>
          <w:sz w:val="22"/>
          <w:szCs w:val="22"/>
        </w:rPr>
        <w:t>.</w:t>
      </w:r>
      <w:r w:rsidR="00572130" w:rsidRPr="00572130">
        <w:rPr>
          <w:rFonts w:ascii="Cambria" w:hAnsi="Cambria"/>
          <w:color w:val="000000"/>
          <w:sz w:val="22"/>
          <w:szCs w:val="22"/>
        </w:rPr>
        <w:t xml:space="preserve"> </w:t>
      </w:r>
      <w:r w:rsidR="00736F86" w:rsidRPr="00572130">
        <w:rPr>
          <w:rFonts w:ascii="Cambria" w:hAnsi="Cambria"/>
          <w:b/>
          <w:i/>
          <w:color w:val="000000"/>
          <w:sz w:val="22"/>
          <w:szCs w:val="22"/>
        </w:rPr>
        <w:t>Конкурс проводится в заочной форме</w:t>
      </w:r>
      <w:r w:rsidR="00736F86" w:rsidRPr="00572130">
        <w:rPr>
          <w:rFonts w:ascii="Cambria" w:hAnsi="Cambria"/>
          <w:i/>
          <w:color w:val="000000"/>
          <w:sz w:val="22"/>
          <w:szCs w:val="22"/>
        </w:rPr>
        <w:t>.</w:t>
      </w:r>
      <w:r w:rsidR="00736F86" w:rsidRPr="00572130">
        <w:rPr>
          <w:rFonts w:ascii="Cambria" w:hAnsi="Cambria"/>
          <w:b/>
          <w:i/>
          <w:color w:val="000000"/>
          <w:sz w:val="22"/>
          <w:szCs w:val="22"/>
        </w:rPr>
        <w:t xml:space="preserve"> П</w:t>
      </w:r>
      <w:r w:rsidR="00736F86" w:rsidRPr="00572130">
        <w:rPr>
          <w:rFonts w:ascii="Cambria" w:hAnsi="Cambria"/>
          <w:b/>
          <w:i/>
          <w:color w:val="000000"/>
          <w:sz w:val="22"/>
          <w:szCs w:val="22"/>
        </w:rPr>
        <w:t>о</w:t>
      </w:r>
      <w:r w:rsidR="00736F86" w:rsidRPr="00572130">
        <w:rPr>
          <w:rFonts w:ascii="Cambria" w:hAnsi="Cambria"/>
          <w:b/>
          <w:i/>
          <w:color w:val="000000"/>
          <w:sz w:val="22"/>
          <w:szCs w:val="22"/>
        </w:rPr>
        <w:t>следний день приёма работ 5 апреля 2016 года.</w:t>
      </w:r>
      <w:r w:rsidR="00572130" w:rsidRPr="00572130">
        <w:rPr>
          <w:rFonts w:ascii="Cambria" w:hAnsi="Cambria"/>
          <w:b/>
          <w:i/>
          <w:color w:val="000000"/>
          <w:sz w:val="22"/>
          <w:szCs w:val="22"/>
        </w:rPr>
        <w:t xml:space="preserve"> </w:t>
      </w:r>
      <w:r w:rsidR="00736F86" w:rsidRPr="00572130">
        <w:rPr>
          <w:rFonts w:ascii="Cambria" w:hAnsi="Cambria"/>
          <w:color w:val="000000"/>
          <w:sz w:val="22"/>
          <w:szCs w:val="22"/>
        </w:rPr>
        <w:t>Требования к ко</w:t>
      </w:r>
      <w:r w:rsidR="00736F86" w:rsidRPr="00572130">
        <w:rPr>
          <w:rFonts w:ascii="Cambria" w:hAnsi="Cambria"/>
          <w:color w:val="000000"/>
          <w:sz w:val="22"/>
          <w:szCs w:val="22"/>
        </w:rPr>
        <w:t>н</w:t>
      </w:r>
      <w:r w:rsidR="00736F86" w:rsidRPr="00572130">
        <w:rPr>
          <w:rFonts w:ascii="Cambria" w:hAnsi="Cambria"/>
          <w:color w:val="000000"/>
          <w:sz w:val="22"/>
          <w:szCs w:val="22"/>
        </w:rPr>
        <w:t xml:space="preserve">курсным работам отражены в Положении о конкурсах и научно-практических конференциях на сайте </w:t>
      </w:r>
      <w:proofErr w:type="spellStart"/>
      <w:r w:rsidR="00736F86" w:rsidRPr="00572130">
        <w:rPr>
          <w:rFonts w:ascii="Cambria" w:hAnsi="Cambria"/>
          <w:b/>
          <w:color w:val="000000"/>
          <w:sz w:val="22"/>
          <w:szCs w:val="22"/>
          <w:u w:val="single"/>
          <w:lang w:val="en-US"/>
        </w:rPr>
        <w:t>viptgu</w:t>
      </w:r>
      <w:proofErr w:type="spellEnd"/>
      <w:r w:rsidR="00736F86" w:rsidRPr="00572130">
        <w:rPr>
          <w:rFonts w:ascii="Cambria" w:hAnsi="Cambria"/>
          <w:b/>
          <w:color w:val="000000"/>
          <w:sz w:val="22"/>
          <w:szCs w:val="22"/>
          <w:u w:val="single"/>
        </w:rPr>
        <w:t>.</w:t>
      </w:r>
      <w:r w:rsidR="00736F86" w:rsidRPr="00572130">
        <w:rPr>
          <w:rFonts w:ascii="Cambria" w:hAnsi="Cambria"/>
          <w:b/>
          <w:color w:val="000000"/>
          <w:sz w:val="22"/>
          <w:szCs w:val="22"/>
          <w:u w:val="single"/>
          <w:lang w:val="en-US"/>
        </w:rPr>
        <w:t>ru</w:t>
      </w:r>
      <w:r w:rsidR="00736F86" w:rsidRPr="00572130">
        <w:rPr>
          <w:rFonts w:ascii="Cambria" w:hAnsi="Cambria"/>
          <w:b/>
          <w:color w:val="000000"/>
          <w:sz w:val="22"/>
          <w:szCs w:val="22"/>
        </w:rPr>
        <w:t>.</w:t>
      </w:r>
    </w:p>
    <w:p w:rsidR="00BD20D6" w:rsidRPr="00572130" w:rsidRDefault="00736F86" w:rsidP="00736F86">
      <w:pPr>
        <w:ind w:firstLine="708"/>
        <w:jc w:val="both"/>
        <w:rPr>
          <w:rFonts w:ascii="Cambria" w:hAnsi="Cambria"/>
          <w:color w:val="000000"/>
          <w:sz w:val="22"/>
          <w:szCs w:val="22"/>
        </w:rPr>
      </w:pPr>
      <w:r w:rsidRPr="00572130">
        <w:rPr>
          <w:rFonts w:ascii="Cambria" w:hAnsi="Cambria"/>
          <w:color w:val="000000"/>
          <w:sz w:val="22"/>
          <w:szCs w:val="22"/>
        </w:rPr>
        <w:t>Победители и призёры в каждой секции будут награждены пр</w:t>
      </w:r>
      <w:r w:rsidRPr="00572130">
        <w:rPr>
          <w:rFonts w:ascii="Cambria" w:hAnsi="Cambria"/>
          <w:color w:val="000000"/>
          <w:sz w:val="22"/>
          <w:szCs w:val="22"/>
        </w:rPr>
        <w:t>и</w:t>
      </w:r>
      <w:r w:rsidRPr="00572130">
        <w:rPr>
          <w:rFonts w:ascii="Cambria" w:hAnsi="Cambria"/>
          <w:color w:val="000000"/>
          <w:sz w:val="22"/>
          <w:szCs w:val="22"/>
        </w:rPr>
        <w:t xml:space="preserve">зами и дипломами. </w:t>
      </w:r>
    </w:p>
    <w:p w:rsidR="00BD20D6" w:rsidRPr="00572130" w:rsidRDefault="00736F86" w:rsidP="00736F86">
      <w:pPr>
        <w:ind w:firstLine="708"/>
        <w:jc w:val="both"/>
        <w:rPr>
          <w:rFonts w:ascii="Cambria" w:hAnsi="Cambria"/>
          <w:b/>
          <w:sz w:val="22"/>
          <w:szCs w:val="22"/>
        </w:rPr>
      </w:pPr>
      <w:r w:rsidRPr="00572130">
        <w:rPr>
          <w:rFonts w:ascii="Cambria" w:hAnsi="Cambria"/>
          <w:color w:val="000000"/>
          <w:sz w:val="22"/>
          <w:szCs w:val="22"/>
        </w:rPr>
        <w:t>Организационный взнос за участие в конференции не пред</w:t>
      </w:r>
      <w:r w:rsidRPr="00572130">
        <w:rPr>
          <w:rFonts w:ascii="Cambria" w:hAnsi="Cambria"/>
          <w:color w:val="000000"/>
          <w:sz w:val="22"/>
          <w:szCs w:val="22"/>
        </w:rPr>
        <w:t>у</w:t>
      </w:r>
      <w:r w:rsidRPr="00572130">
        <w:rPr>
          <w:rFonts w:ascii="Cambria" w:hAnsi="Cambria"/>
          <w:color w:val="000000"/>
          <w:sz w:val="22"/>
          <w:szCs w:val="22"/>
        </w:rPr>
        <w:t>смотрен.</w:t>
      </w:r>
    </w:p>
    <w:p w:rsidR="00BE2F52" w:rsidRPr="00572130" w:rsidRDefault="00736F86" w:rsidP="00736F86">
      <w:pPr>
        <w:ind w:firstLine="708"/>
        <w:jc w:val="both"/>
        <w:rPr>
          <w:rFonts w:ascii="Cambria" w:hAnsi="Cambria"/>
          <w:b/>
          <w:sz w:val="22"/>
          <w:szCs w:val="22"/>
        </w:rPr>
      </w:pPr>
      <w:r w:rsidRPr="00572130">
        <w:rPr>
          <w:rFonts w:ascii="Cambria" w:hAnsi="Cambria"/>
          <w:b/>
          <w:sz w:val="22"/>
          <w:szCs w:val="22"/>
        </w:rPr>
        <w:t>По результатам конференции планируется издание сборн</w:t>
      </w:r>
      <w:r w:rsidRPr="00572130">
        <w:rPr>
          <w:rFonts w:ascii="Cambria" w:hAnsi="Cambria"/>
          <w:b/>
          <w:sz w:val="22"/>
          <w:szCs w:val="22"/>
        </w:rPr>
        <w:t>и</w:t>
      </w:r>
      <w:r w:rsidRPr="00572130">
        <w:rPr>
          <w:rFonts w:ascii="Cambria" w:hAnsi="Cambria"/>
          <w:b/>
          <w:sz w:val="22"/>
          <w:szCs w:val="22"/>
        </w:rPr>
        <w:t>ка статей победителей и призёров конкурса, победителей секций.</w:t>
      </w:r>
      <w:r w:rsidR="008C77C9" w:rsidRPr="00572130">
        <w:rPr>
          <w:rFonts w:ascii="Cambria" w:hAnsi="Cambria"/>
          <w:b/>
          <w:sz w:val="22"/>
          <w:szCs w:val="22"/>
        </w:rPr>
        <w:t xml:space="preserve"> </w:t>
      </w:r>
      <w:r w:rsidR="00D3392B" w:rsidRPr="00572130">
        <w:rPr>
          <w:rFonts w:ascii="Cambria" w:hAnsi="Cambria"/>
          <w:b/>
          <w:sz w:val="22"/>
          <w:szCs w:val="22"/>
        </w:rPr>
        <w:lastRenderedPageBreak/>
        <w:tab/>
        <w:t>Предоставление</w:t>
      </w:r>
      <w:r w:rsidR="00BE2F52" w:rsidRPr="00572130">
        <w:rPr>
          <w:rFonts w:ascii="Cambria" w:hAnsi="Cambria"/>
          <w:b/>
          <w:sz w:val="22"/>
          <w:szCs w:val="22"/>
        </w:rPr>
        <w:t xml:space="preserve"> в </w:t>
      </w:r>
      <w:r w:rsidR="00430ADD" w:rsidRPr="00572130">
        <w:rPr>
          <w:rFonts w:ascii="Cambria" w:hAnsi="Cambria"/>
          <w:b/>
          <w:sz w:val="22"/>
          <w:szCs w:val="22"/>
        </w:rPr>
        <w:t>организацию</w:t>
      </w:r>
      <w:r w:rsidR="008C77C9" w:rsidRPr="00572130">
        <w:rPr>
          <w:rFonts w:ascii="Cambria" w:hAnsi="Cambria"/>
          <w:b/>
          <w:sz w:val="22"/>
          <w:szCs w:val="22"/>
        </w:rPr>
        <w:t xml:space="preserve"> выпускников </w:t>
      </w:r>
      <w:r w:rsidR="00BE2F52" w:rsidRPr="00572130">
        <w:rPr>
          <w:rFonts w:ascii="Cambria" w:hAnsi="Cambria"/>
          <w:b/>
          <w:sz w:val="22"/>
          <w:szCs w:val="22"/>
        </w:rPr>
        <w:t>научн</w:t>
      </w:r>
      <w:r w:rsidR="004622C7" w:rsidRPr="00572130">
        <w:rPr>
          <w:rFonts w:ascii="Cambria" w:hAnsi="Cambria"/>
          <w:b/>
          <w:sz w:val="22"/>
          <w:szCs w:val="22"/>
        </w:rPr>
        <w:t>ой ст</w:t>
      </w:r>
      <w:r w:rsidR="004622C7" w:rsidRPr="00572130">
        <w:rPr>
          <w:rFonts w:ascii="Cambria" w:hAnsi="Cambria"/>
          <w:b/>
          <w:sz w:val="22"/>
          <w:szCs w:val="22"/>
        </w:rPr>
        <w:t>а</w:t>
      </w:r>
      <w:r w:rsidR="004622C7" w:rsidRPr="00572130">
        <w:rPr>
          <w:rFonts w:ascii="Cambria" w:hAnsi="Cambria"/>
          <w:b/>
          <w:sz w:val="22"/>
          <w:szCs w:val="22"/>
        </w:rPr>
        <w:t>тьи</w:t>
      </w:r>
      <w:r w:rsidR="00BE2F52" w:rsidRPr="00572130">
        <w:rPr>
          <w:rFonts w:ascii="Cambria" w:hAnsi="Cambria"/>
          <w:b/>
          <w:sz w:val="22"/>
          <w:szCs w:val="22"/>
        </w:rPr>
        <w:t xml:space="preserve"> для издания сборника по </w:t>
      </w:r>
      <w:r w:rsidR="00D3392B" w:rsidRPr="00572130">
        <w:rPr>
          <w:rFonts w:ascii="Cambria" w:hAnsi="Cambria"/>
          <w:b/>
          <w:sz w:val="22"/>
          <w:szCs w:val="22"/>
        </w:rPr>
        <w:t xml:space="preserve">итогам работы </w:t>
      </w:r>
      <w:r w:rsidR="00BE2F52" w:rsidRPr="00572130">
        <w:rPr>
          <w:rFonts w:ascii="Cambria" w:hAnsi="Cambria"/>
          <w:b/>
          <w:sz w:val="22"/>
          <w:szCs w:val="22"/>
        </w:rPr>
        <w:t>конференции являе</w:t>
      </w:r>
      <w:r w:rsidR="00BE2F52" w:rsidRPr="00572130">
        <w:rPr>
          <w:rFonts w:ascii="Cambria" w:hAnsi="Cambria"/>
          <w:b/>
          <w:sz w:val="22"/>
          <w:szCs w:val="22"/>
        </w:rPr>
        <w:t>т</w:t>
      </w:r>
      <w:r w:rsidR="00BE2F52" w:rsidRPr="00572130">
        <w:rPr>
          <w:rFonts w:ascii="Cambria" w:hAnsi="Cambria"/>
          <w:b/>
          <w:sz w:val="22"/>
          <w:szCs w:val="22"/>
        </w:rPr>
        <w:t>ся выражением согла</w:t>
      </w:r>
      <w:r w:rsidR="009E5594" w:rsidRPr="00572130">
        <w:rPr>
          <w:rFonts w:ascii="Cambria" w:hAnsi="Cambria"/>
          <w:b/>
          <w:sz w:val="22"/>
          <w:szCs w:val="22"/>
        </w:rPr>
        <w:t xml:space="preserve">сия автора на </w:t>
      </w:r>
      <w:r w:rsidR="00877B5F" w:rsidRPr="00572130">
        <w:rPr>
          <w:rFonts w:ascii="Cambria" w:hAnsi="Cambria"/>
          <w:b/>
          <w:sz w:val="22"/>
          <w:szCs w:val="22"/>
        </w:rPr>
        <w:t xml:space="preserve">её </w:t>
      </w:r>
      <w:r w:rsidR="009E5594" w:rsidRPr="00572130">
        <w:rPr>
          <w:rFonts w:ascii="Cambria" w:hAnsi="Cambria"/>
          <w:b/>
          <w:sz w:val="22"/>
          <w:szCs w:val="22"/>
        </w:rPr>
        <w:t>размещение</w:t>
      </w:r>
      <w:bookmarkStart w:id="0" w:name="_GoBack"/>
      <w:bookmarkEnd w:id="0"/>
      <w:r w:rsidR="00BE2F52" w:rsidRPr="00572130">
        <w:rPr>
          <w:rFonts w:ascii="Cambria" w:hAnsi="Cambria"/>
          <w:b/>
          <w:sz w:val="22"/>
          <w:szCs w:val="22"/>
        </w:rPr>
        <w:t xml:space="preserve"> в печатной и электронной версии сборника</w:t>
      </w:r>
      <w:r w:rsidR="006214BC" w:rsidRPr="00572130">
        <w:rPr>
          <w:rFonts w:ascii="Cambria" w:hAnsi="Cambria"/>
          <w:b/>
          <w:sz w:val="22"/>
          <w:szCs w:val="22"/>
        </w:rPr>
        <w:t>.</w:t>
      </w:r>
    </w:p>
    <w:p w:rsidR="00736F86" w:rsidRPr="00572130" w:rsidRDefault="00736F86" w:rsidP="00736F86">
      <w:pPr>
        <w:ind w:firstLine="708"/>
        <w:jc w:val="both"/>
        <w:rPr>
          <w:rFonts w:ascii="Cambria" w:hAnsi="Cambria"/>
          <w:sz w:val="22"/>
          <w:szCs w:val="22"/>
        </w:rPr>
      </w:pPr>
      <w:r w:rsidRPr="00572130">
        <w:rPr>
          <w:rFonts w:ascii="Cambria" w:hAnsi="Cambria"/>
          <w:b/>
          <w:sz w:val="22"/>
          <w:szCs w:val="22"/>
        </w:rPr>
        <w:t>Все расходы по приезду и проживанию принимают на себя участники конференции.</w:t>
      </w:r>
    </w:p>
    <w:p w:rsidR="00736F86" w:rsidRPr="00572130" w:rsidRDefault="0007700C" w:rsidP="00736F86">
      <w:pPr>
        <w:ind w:firstLine="708"/>
        <w:jc w:val="both"/>
        <w:rPr>
          <w:rFonts w:ascii="Cambria" w:hAnsi="Cambria"/>
          <w:sz w:val="22"/>
          <w:szCs w:val="22"/>
        </w:rPr>
      </w:pPr>
      <w:r w:rsidRPr="00572130">
        <w:rPr>
          <w:rFonts w:ascii="Cambria" w:hAnsi="Cambria"/>
          <w:sz w:val="22"/>
          <w:szCs w:val="22"/>
        </w:rPr>
        <w:t xml:space="preserve">Конкурсные работы предоставляются объемом </w:t>
      </w:r>
      <w:r w:rsidR="00FC172E" w:rsidRPr="00572130">
        <w:rPr>
          <w:rFonts w:ascii="Cambria" w:hAnsi="Cambria"/>
          <w:sz w:val="22"/>
          <w:szCs w:val="22"/>
        </w:rPr>
        <w:t>от 1</w:t>
      </w:r>
      <w:r w:rsidR="00C2651C" w:rsidRPr="00572130">
        <w:rPr>
          <w:rFonts w:ascii="Cambria" w:hAnsi="Cambria"/>
          <w:sz w:val="22"/>
          <w:szCs w:val="22"/>
        </w:rPr>
        <w:t>0</w:t>
      </w:r>
      <w:r w:rsidR="005017AB">
        <w:rPr>
          <w:rFonts w:ascii="Cambria" w:hAnsi="Cambria"/>
          <w:sz w:val="22"/>
          <w:szCs w:val="22"/>
        </w:rPr>
        <w:t xml:space="preserve"> </w:t>
      </w:r>
      <w:r w:rsidRPr="00572130">
        <w:rPr>
          <w:rFonts w:ascii="Cambria" w:hAnsi="Cambria"/>
          <w:color w:val="000000"/>
          <w:sz w:val="22"/>
          <w:szCs w:val="22"/>
        </w:rPr>
        <w:t xml:space="preserve">до </w:t>
      </w:r>
      <w:r w:rsidR="00C2651C" w:rsidRPr="00572130">
        <w:rPr>
          <w:rFonts w:ascii="Cambria" w:hAnsi="Cambria"/>
          <w:color w:val="000000"/>
          <w:sz w:val="22"/>
          <w:szCs w:val="22"/>
        </w:rPr>
        <w:t>15</w:t>
      </w:r>
      <w:r w:rsidRPr="00572130">
        <w:rPr>
          <w:rFonts w:ascii="Cambria" w:hAnsi="Cambria"/>
          <w:color w:val="000000"/>
          <w:sz w:val="22"/>
          <w:szCs w:val="22"/>
        </w:rPr>
        <w:t xml:space="preserve"> м</w:t>
      </w:r>
      <w:r w:rsidRPr="00572130">
        <w:rPr>
          <w:rFonts w:ascii="Cambria" w:hAnsi="Cambria"/>
          <w:color w:val="000000"/>
          <w:sz w:val="22"/>
          <w:szCs w:val="22"/>
        </w:rPr>
        <w:t>а</w:t>
      </w:r>
      <w:r w:rsidRPr="00572130">
        <w:rPr>
          <w:rFonts w:ascii="Cambria" w:hAnsi="Cambria"/>
          <w:color w:val="000000"/>
          <w:sz w:val="22"/>
          <w:szCs w:val="22"/>
        </w:rPr>
        <w:t xml:space="preserve">шинописных страниц (А 4) </w:t>
      </w:r>
      <w:r w:rsidR="00160F2D" w:rsidRPr="00572130">
        <w:rPr>
          <w:rFonts w:ascii="Cambria" w:hAnsi="Cambria"/>
          <w:b/>
          <w:i/>
          <w:color w:val="000000"/>
          <w:sz w:val="22"/>
          <w:szCs w:val="22"/>
        </w:rPr>
        <w:t>(с указанием номинации)</w:t>
      </w:r>
      <w:r w:rsidR="005017AB">
        <w:rPr>
          <w:rFonts w:ascii="Cambria" w:hAnsi="Cambria"/>
          <w:b/>
          <w:i/>
          <w:color w:val="000000"/>
          <w:sz w:val="22"/>
          <w:szCs w:val="22"/>
        </w:rPr>
        <w:t xml:space="preserve"> </w:t>
      </w:r>
      <w:r w:rsidRPr="00572130">
        <w:rPr>
          <w:rFonts w:ascii="Cambria" w:hAnsi="Cambria"/>
          <w:color w:val="000000"/>
          <w:sz w:val="22"/>
          <w:szCs w:val="22"/>
        </w:rPr>
        <w:t>в текстовом р</w:t>
      </w:r>
      <w:r w:rsidRPr="00572130">
        <w:rPr>
          <w:rFonts w:ascii="Cambria" w:hAnsi="Cambria"/>
          <w:color w:val="000000"/>
          <w:sz w:val="22"/>
          <w:szCs w:val="22"/>
        </w:rPr>
        <w:t>е</w:t>
      </w:r>
      <w:r w:rsidRPr="00572130">
        <w:rPr>
          <w:rFonts w:ascii="Cambria" w:hAnsi="Cambria"/>
          <w:color w:val="000000"/>
          <w:sz w:val="22"/>
          <w:szCs w:val="22"/>
        </w:rPr>
        <w:t xml:space="preserve">дакторе </w:t>
      </w:r>
      <w:proofErr w:type="spellStart"/>
      <w:r w:rsidRPr="00572130">
        <w:rPr>
          <w:rFonts w:ascii="Cambria" w:hAnsi="Cambria"/>
          <w:color w:val="000000"/>
          <w:sz w:val="22"/>
          <w:szCs w:val="22"/>
        </w:rPr>
        <w:t>Microsoft</w:t>
      </w:r>
      <w:r w:rsidR="00B90211" w:rsidRPr="00572130">
        <w:rPr>
          <w:rFonts w:ascii="Cambria" w:hAnsi="Cambria"/>
          <w:sz w:val="22"/>
          <w:szCs w:val="22"/>
        </w:rPr>
        <w:t>Word</w:t>
      </w:r>
      <w:proofErr w:type="spellEnd"/>
      <w:r w:rsidR="00B90211" w:rsidRPr="00572130">
        <w:rPr>
          <w:rFonts w:ascii="Cambria" w:hAnsi="Cambria"/>
          <w:sz w:val="22"/>
          <w:szCs w:val="22"/>
        </w:rPr>
        <w:t xml:space="preserve"> (шрифт </w:t>
      </w:r>
      <w:proofErr w:type="spellStart"/>
      <w:r w:rsidR="00B90211" w:rsidRPr="00572130">
        <w:rPr>
          <w:rFonts w:ascii="Cambria" w:hAnsi="Cambria"/>
          <w:sz w:val="22"/>
          <w:szCs w:val="22"/>
        </w:rPr>
        <w:t>TimesNewRoman</w:t>
      </w:r>
      <w:proofErr w:type="spellEnd"/>
      <w:r w:rsidR="00B90211" w:rsidRPr="00572130">
        <w:rPr>
          <w:rFonts w:ascii="Cambria" w:hAnsi="Cambria"/>
          <w:sz w:val="22"/>
          <w:szCs w:val="22"/>
        </w:rPr>
        <w:t xml:space="preserve">, через 1,5 интервала, поля: сверху и снизу - 20 мм, справа - 15 мм, слева -30 мм). Страницы нумеруются вверху по центру, размер шрифта -14. Название статьи – заглавными буквами, 14 шрифт, жирный, выравнивание по центру страницы. </w:t>
      </w:r>
      <w:r w:rsidR="00B90211" w:rsidRPr="00572130">
        <w:rPr>
          <w:rFonts w:ascii="Cambria" w:hAnsi="Cambria"/>
          <w:color w:val="000000"/>
          <w:sz w:val="22"/>
          <w:szCs w:val="22"/>
        </w:rPr>
        <w:t>Статья должна иметь название. В верхнем правом углу т</w:t>
      </w:r>
      <w:r w:rsidR="00B90211" w:rsidRPr="00572130">
        <w:rPr>
          <w:rFonts w:ascii="Cambria" w:hAnsi="Cambria"/>
          <w:color w:val="000000"/>
          <w:sz w:val="22"/>
          <w:szCs w:val="22"/>
        </w:rPr>
        <w:t>и</w:t>
      </w:r>
      <w:r w:rsidR="00B90211" w:rsidRPr="00572130">
        <w:rPr>
          <w:rFonts w:ascii="Cambria" w:hAnsi="Cambria"/>
          <w:color w:val="000000"/>
          <w:sz w:val="22"/>
          <w:szCs w:val="22"/>
        </w:rPr>
        <w:t>тульного листа указывается Ф.И.О. участ</w:t>
      </w:r>
      <w:r w:rsidR="00FA4595" w:rsidRPr="00572130">
        <w:rPr>
          <w:rFonts w:ascii="Cambria" w:hAnsi="Cambria"/>
          <w:color w:val="000000"/>
          <w:sz w:val="22"/>
          <w:szCs w:val="22"/>
        </w:rPr>
        <w:t>ника, место работы</w:t>
      </w:r>
      <w:r w:rsidR="00C46620">
        <w:rPr>
          <w:rFonts w:ascii="Cambria" w:hAnsi="Cambria"/>
          <w:color w:val="000000"/>
          <w:sz w:val="22"/>
          <w:szCs w:val="22"/>
        </w:rPr>
        <w:t xml:space="preserve"> </w:t>
      </w:r>
      <w:r w:rsidR="00F330CC" w:rsidRPr="00572130">
        <w:rPr>
          <w:rFonts w:ascii="Cambria" w:hAnsi="Cambria"/>
          <w:color w:val="000000"/>
          <w:sz w:val="22"/>
          <w:szCs w:val="22"/>
        </w:rPr>
        <w:t>(дол</w:t>
      </w:r>
      <w:r w:rsidR="00F330CC" w:rsidRPr="00572130">
        <w:rPr>
          <w:rFonts w:ascii="Cambria" w:hAnsi="Cambria"/>
          <w:color w:val="000000"/>
          <w:sz w:val="22"/>
          <w:szCs w:val="22"/>
        </w:rPr>
        <w:t>ж</w:t>
      </w:r>
      <w:r w:rsidR="00C46620">
        <w:rPr>
          <w:rFonts w:ascii="Cambria" w:hAnsi="Cambria"/>
          <w:color w:val="000000"/>
          <w:sz w:val="22"/>
          <w:szCs w:val="22"/>
        </w:rPr>
        <w:t>ность), </w:t>
      </w:r>
      <w:r w:rsidR="00F330CC" w:rsidRPr="00572130">
        <w:rPr>
          <w:rFonts w:ascii="Cambria" w:hAnsi="Cambria"/>
          <w:color w:val="000000"/>
          <w:sz w:val="22"/>
          <w:szCs w:val="22"/>
        </w:rPr>
        <w:t>учёбы </w:t>
      </w:r>
      <w:r w:rsidR="00B90211" w:rsidRPr="00572130">
        <w:rPr>
          <w:rFonts w:ascii="Cambria" w:hAnsi="Cambria"/>
          <w:color w:val="000000"/>
          <w:sz w:val="22"/>
          <w:szCs w:val="22"/>
        </w:rPr>
        <w:t>(наименование ВУЗа, курс, группа), </w:t>
      </w:r>
      <w:r w:rsidR="00B90211" w:rsidRPr="00572130">
        <w:rPr>
          <w:rFonts w:ascii="Cambria" w:hAnsi="Cambria"/>
          <w:color w:val="000000"/>
          <w:sz w:val="22"/>
          <w:szCs w:val="22"/>
          <w:lang w:val="en-US"/>
        </w:rPr>
        <w:t>E</w:t>
      </w:r>
      <w:r w:rsidR="00EF30DB" w:rsidRPr="00572130">
        <w:rPr>
          <w:rFonts w:ascii="Cambria" w:hAnsi="Cambria"/>
          <w:color w:val="000000"/>
          <w:sz w:val="22"/>
          <w:szCs w:val="22"/>
        </w:rPr>
        <w:noBreakHyphen/>
        <w:t> </w:t>
      </w:r>
      <w:r w:rsidR="00B90211" w:rsidRPr="00572130">
        <w:rPr>
          <w:rFonts w:ascii="Cambria" w:hAnsi="Cambria"/>
          <w:color w:val="000000"/>
          <w:sz w:val="22"/>
          <w:szCs w:val="22"/>
          <w:lang w:val="en-US"/>
        </w:rPr>
        <w:t>mail</w:t>
      </w:r>
      <w:r w:rsidR="00C2651C" w:rsidRPr="00572130">
        <w:rPr>
          <w:rFonts w:ascii="Cambria" w:hAnsi="Cambria"/>
          <w:color w:val="000000"/>
          <w:sz w:val="22"/>
          <w:szCs w:val="22"/>
        </w:rPr>
        <w:t>;</w:t>
      </w:r>
      <w:r w:rsidR="00B90211" w:rsidRPr="00572130">
        <w:rPr>
          <w:rFonts w:ascii="Cambria" w:hAnsi="Cambria"/>
          <w:color w:val="000000"/>
          <w:sz w:val="22"/>
          <w:szCs w:val="22"/>
        </w:rPr>
        <w:t> Ф.И.О. научного </w:t>
      </w:r>
      <w:r w:rsidR="00EF30DB" w:rsidRPr="00572130">
        <w:rPr>
          <w:rFonts w:ascii="Cambria" w:hAnsi="Cambria"/>
          <w:color w:val="000000"/>
          <w:sz w:val="22"/>
          <w:szCs w:val="22"/>
        </w:rPr>
        <w:t xml:space="preserve"> р</w:t>
      </w:r>
      <w:r w:rsidR="00B90211" w:rsidRPr="00572130">
        <w:rPr>
          <w:rFonts w:ascii="Cambria" w:hAnsi="Cambria"/>
          <w:color w:val="000000"/>
          <w:sz w:val="22"/>
          <w:szCs w:val="22"/>
        </w:rPr>
        <w:t>уководителя, место работы, должность, учёное звание</w:t>
      </w:r>
      <w:r w:rsidR="00B90211" w:rsidRPr="00572130">
        <w:rPr>
          <w:rFonts w:ascii="Cambria" w:hAnsi="Cambria"/>
          <w:sz w:val="22"/>
          <w:szCs w:val="22"/>
        </w:rPr>
        <w:t>. Библи</w:t>
      </w:r>
      <w:r w:rsidR="00B90211" w:rsidRPr="00572130">
        <w:rPr>
          <w:rFonts w:ascii="Cambria" w:hAnsi="Cambria"/>
          <w:sz w:val="22"/>
          <w:szCs w:val="22"/>
        </w:rPr>
        <w:t>о</w:t>
      </w:r>
      <w:r w:rsidR="00B90211" w:rsidRPr="00572130">
        <w:rPr>
          <w:rFonts w:ascii="Cambria" w:hAnsi="Cambria"/>
          <w:sz w:val="22"/>
          <w:szCs w:val="22"/>
        </w:rPr>
        <w:t>графические ссылки в тексте статьи выделяются квадратными ско</w:t>
      </w:r>
      <w:r w:rsidR="00B90211" w:rsidRPr="00572130">
        <w:rPr>
          <w:rFonts w:ascii="Cambria" w:hAnsi="Cambria"/>
          <w:sz w:val="22"/>
          <w:szCs w:val="22"/>
        </w:rPr>
        <w:t>б</w:t>
      </w:r>
      <w:r w:rsidR="00B90211" w:rsidRPr="00572130">
        <w:rPr>
          <w:rFonts w:ascii="Cambria" w:hAnsi="Cambria"/>
          <w:sz w:val="22"/>
          <w:szCs w:val="22"/>
        </w:rPr>
        <w:t>ками (например, [2]; [3]); если указывается страница (страницы), они оформля</w:t>
      </w:r>
      <w:r w:rsidR="001F55C1" w:rsidRPr="00572130">
        <w:rPr>
          <w:rFonts w:ascii="Cambria" w:hAnsi="Cambria"/>
          <w:sz w:val="22"/>
          <w:szCs w:val="22"/>
        </w:rPr>
        <w:t>ются ч</w:t>
      </w:r>
      <w:r w:rsidR="001F55C1" w:rsidRPr="00572130">
        <w:rPr>
          <w:rFonts w:ascii="Cambria" w:hAnsi="Cambria"/>
          <w:sz w:val="22"/>
          <w:szCs w:val="22"/>
        </w:rPr>
        <w:t>е</w:t>
      </w:r>
      <w:r w:rsidR="001F55C1" w:rsidRPr="00572130">
        <w:rPr>
          <w:rFonts w:ascii="Cambria" w:hAnsi="Cambria"/>
          <w:sz w:val="22"/>
          <w:szCs w:val="22"/>
        </w:rPr>
        <w:t xml:space="preserve">рез точку с запятой:[2; 12]; [3; </w:t>
      </w:r>
      <w:r w:rsidR="002E6BC7" w:rsidRPr="00572130">
        <w:rPr>
          <w:rFonts w:ascii="Cambria" w:hAnsi="Cambria"/>
          <w:sz w:val="22"/>
          <w:szCs w:val="22"/>
        </w:rPr>
        <w:t>12-17</w:t>
      </w:r>
      <w:r w:rsidR="00B90211" w:rsidRPr="00572130">
        <w:rPr>
          <w:rFonts w:ascii="Cambria" w:hAnsi="Cambria"/>
          <w:sz w:val="22"/>
          <w:szCs w:val="22"/>
        </w:rPr>
        <w:t>].</w:t>
      </w:r>
    </w:p>
    <w:p w:rsidR="00BD20D6" w:rsidRPr="00572130" w:rsidRDefault="00736F86" w:rsidP="00736F86">
      <w:pPr>
        <w:ind w:firstLine="708"/>
        <w:jc w:val="both"/>
        <w:rPr>
          <w:rFonts w:ascii="Cambria" w:hAnsi="Cambria"/>
          <w:bCs/>
          <w:sz w:val="22"/>
          <w:szCs w:val="22"/>
        </w:rPr>
      </w:pPr>
      <w:r w:rsidRPr="00572130">
        <w:rPr>
          <w:rFonts w:ascii="Cambria" w:hAnsi="Cambria"/>
          <w:bCs/>
          <w:sz w:val="22"/>
          <w:szCs w:val="22"/>
        </w:rPr>
        <w:t>Тюменский государственный университет принял участие и стал одним из 21 вузов-победителей в Открытом конкурсе на предо</w:t>
      </w:r>
      <w:r w:rsidRPr="00572130">
        <w:rPr>
          <w:rFonts w:ascii="Cambria" w:hAnsi="Cambria"/>
          <w:bCs/>
          <w:sz w:val="22"/>
          <w:szCs w:val="22"/>
        </w:rPr>
        <w:t>с</w:t>
      </w:r>
      <w:r w:rsidRPr="00572130">
        <w:rPr>
          <w:rFonts w:ascii="Cambria" w:hAnsi="Cambria"/>
          <w:bCs/>
          <w:sz w:val="22"/>
          <w:szCs w:val="22"/>
        </w:rPr>
        <w:t>тавление государственной поддержки ведущим университетам Ро</w:t>
      </w:r>
      <w:r w:rsidRPr="00572130">
        <w:rPr>
          <w:rFonts w:ascii="Cambria" w:hAnsi="Cambria"/>
          <w:bCs/>
          <w:sz w:val="22"/>
          <w:szCs w:val="22"/>
        </w:rPr>
        <w:t>с</w:t>
      </w:r>
      <w:r w:rsidRPr="00572130">
        <w:rPr>
          <w:rFonts w:ascii="Cambria" w:hAnsi="Cambria"/>
          <w:bCs/>
          <w:sz w:val="22"/>
          <w:szCs w:val="22"/>
        </w:rPr>
        <w:t xml:space="preserve">сийской Федерации в рамках </w:t>
      </w:r>
      <w:r w:rsidRPr="00572130">
        <w:rPr>
          <w:rFonts w:ascii="Cambria" w:hAnsi="Cambria"/>
          <w:b/>
          <w:bCs/>
          <w:sz w:val="22"/>
          <w:szCs w:val="22"/>
        </w:rPr>
        <w:t>Проекта 5-100</w:t>
      </w:r>
      <w:r w:rsidRPr="00572130">
        <w:rPr>
          <w:rFonts w:ascii="Cambria" w:hAnsi="Cambria"/>
          <w:bCs/>
          <w:sz w:val="22"/>
          <w:szCs w:val="22"/>
        </w:rPr>
        <w:t>, проводимом  в целях п</w:t>
      </w:r>
      <w:r w:rsidRPr="00572130">
        <w:rPr>
          <w:rFonts w:ascii="Cambria" w:hAnsi="Cambria"/>
          <w:bCs/>
          <w:sz w:val="22"/>
          <w:szCs w:val="22"/>
        </w:rPr>
        <w:t>о</w:t>
      </w:r>
      <w:r w:rsidRPr="00572130">
        <w:rPr>
          <w:rFonts w:ascii="Cambria" w:hAnsi="Cambria"/>
          <w:bCs/>
          <w:sz w:val="22"/>
          <w:szCs w:val="22"/>
        </w:rPr>
        <w:t>вышения их конкурентоспособности среди ведущих мировых н</w:t>
      </w:r>
      <w:r w:rsidRPr="00572130">
        <w:rPr>
          <w:rFonts w:ascii="Cambria" w:hAnsi="Cambria"/>
          <w:bCs/>
          <w:sz w:val="22"/>
          <w:szCs w:val="22"/>
        </w:rPr>
        <w:t>а</w:t>
      </w:r>
      <w:r w:rsidRPr="00572130">
        <w:rPr>
          <w:rFonts w:ascii="Cambria" w:hAnsi="Cambria"/>
          <w:bCs/>
          <w:sz w:val="22"/>
          <w:szCs w:val="22"/>
        </w:rPr>
        <w:t xml:space="preserve">учно-образовательных центров. </w:t>
      </w:r>
    </w:p>
    <w:p w:rsidR="00736F86" w:rsidRPr="00572130" w:rsidRDefault="00736F86" w:rsidP="00736F86">
      <w:pPr>
        <w:ind w:firstLine="708"/>
        <w:jc w:val="both"/>
        <w:rPr>
          <w:rFonts w:ascii="Cambria" w:hAnsi="Cambria"/>
          <w:sz w:val="22"/>
          <w:szCs w:val="22"/>
        </w:rPr>
      </w:pPr>
      <w:r w:rsidRPr="00572130">
        <w:rPr>
          <w:rFonts w:ascii="Cambria" w:hAnsi="Cambria"/>
          <w:bCs/>
          <w:sz w:val="22"/>
          <w:szCs w:val="22"/>
        </w:rPr>
        <w:t xml:space="preserve">В соответствии с Указом </w:t>
      </w:r>
      <w:r w:rsidRPr="00572130">
        <w:rPr>
          <w:rFonts w:ascii="Cambria" w:hAnsi="Cambria"/>
          <w:sz w:val="22"/>
          <w:szCs w:val="22"/>
        </w:rPr>
        <w:t>Президента Российской Федер</w:t>
      </w:r>
      <w:r w:rsidRPr="00572130">
        <w:rPr>
          <w:rFonts w:ascii="Cambria" w:hAnsi="Cambria"/>
          <w:sz w:val="22"/>
          <w:szCs w:val="22"/>
        </w:rPr>
        <w:t>а</w:t>
      </w:r>
      <w:r w:rsidRPr="00572130">
        <w:rPr>
          <w:rFonts w:ascii="Cambria" w:hAnsi="Cambria"/>
          <w:sz w:val="22"/>
          <w:szCs w:val="22"/>
        </w:rPr>
        <w:t>ции</w:t>
      </w:r>
      <w:r w:rsidR="00874536">
        <w:rPr>
          <w:rFonts w:ascii="Cambria" w:hAnsi="Cambria"/>
          <w:sz w:val="22"/>
          <w:szCs w:val="22"/>
        </w:rPr>
        <w:t xml:space="preserve"> </w:t>
      </w:r>
      <w:r w:rsidRPr="00572130">
        <w:rPr>
          <w:rFonts w:ascii="Cambria" w:hAnsi="Cambria"/>
          <w:sz w:val="22"/>
          <w:szCs w:val="22"/>
        </w:rPr>
        <w:t>от 7 мая 2012 г. № 599 «</w:t>
      </w:r>
      <w:r w:rsidRPr="00572130">
        <w:rPr>
          <w:rFonts w:ascii="Cambria" w:hAnsi="Cambria"/>
          <w:bCs/>
          <w:sz w:val="22"/>
          <w:szCs w:val="22"/>
          <w:bdr w:val="none" w:sz="0" w:space="0" w:color="auto" w:frame="1"/>
        </w:rPr>
        <w:t>О мерах по реализации государственной полит</w:t>
      </w:r>
      <w:r w:rsidRPr="00572130">
        <w:rPr>
          <w:rFonts w:ascii="Cambria" w:hAnsi="Cambria"/>
          <w:bCs/>
          <w:sz w:val="22"/>
          <w:szCs w:val="22"/>
          <w:bdr w:val="none" w:sz="0" w:space="0" w:color="auto" w:frame="1"/>
        </w:rPr>
        <w:t>и</w:t>
      </w:r>
      <w:r w:rsidRPr="00572130">
        <w:rPr>
          <w:rFonts w:ascii="Cambria" w:hAnsi="Cambria"/>
          <w:bCs/>
          <w:sz w:val="22"/>
          <w:szCs w:val="22"/>
          <w:bdr w:val="none" w:sz="0" w:space="0" w:color="auto" w:frame="1"/>
        </w:rPr>
        <w:t xml:space="preserve">ки в области образования и науки» установлена стратегическая задача - </w:t>
      </w:r>
      <w:r w:rsidRPr="00572130">
        <w:rPr>
          <w:rFonts w:ascii="Cambria" w:hAnsi="Cambria"/>
          <w:sz w:val="22"/>
          <w:szCs w:val="22"/>
          <w:shd w:val="clear" w:color="auto" w:fill="FFFFFF"/>
        </w:rPr>
        <w:t xml:space="preserve">вхождение к 2020 году не менее пяти российских университетов в первую сотню ведущих мировых университетов согласно </w:t>
      </w:r>
      <w:r w:rsidR="002B5F8D">
        <w:rPr>
          <w:rFonts w:ascii="Cambria" w:hAnsi="Cambria"/>
          <w:sz w:val="22"/>
          <w:szCs w:val="22"/>
          <w:shd w:val="clear" w:color="auto" w:fill="FFFFFF"/>
        </w:rPr>
        <w:t xml:space="preserve">их </w:t>
      </w:r>
      <w:r w:rsidRPr="00572130">
        <w:rPr>
          <w:rFonts w:ascii="Cambria" w:hAnsi="Cambria"/>
          <w:sz w:val="22"/>
          <w:szCs w:val="22"/>
          <w:shd w:val="clear" w:color="auto" w:fill="FFFFFF"/>
        </w:rPr>
        <w:t>мировому ре</w:t>
      </w:r>
      <w:r w:rsidRPr="00572130">
        <w:rPr>
          <w:rFonts w:ascii="Cambria" w:hAnsi="Cambria"/>
          <w:sz w:val="22"/>
          <w:szCs w:val="22"/>
          <w:shd w:val="clear" w:color="auto" w:fill="FFFFFF"/>
        </w:rPr>
        <w:t>й</w:t>
      </w:r>
      <w:r w:rsidRPr="00572130">
        <w:rPr>
          <w:rFonts w:ascii="Cambria" w:hAnsi="Cambria"/>
          <w:sz w:val="22"/>
          <w:szCs w:val="22"/>
          <w:shd w:val="clear" w:color="auto" w:fill="FFFFFF"/>
        </w:rPr>
        <w:t>тингу</w:t>
      </w:r>
      <w:r w:rsidR="002B5F8D">
        <w:rPr>
          <w:rFonts w:ascii="Cambria" w:hAnsi="Cambria"/>
          <w:sz w:val="22"/>
          <w:szCs w:val="22"/>
          <w:shd w:val="clear" w:color="auto" w:fill="FFFFFF"/>
        </w:rPr>
        <w:t>.</w:t>
      </w:r>
    </w:p>
    <w:p w:rsidR="00736F86" w:rsidRPr="00572130" w:rsidRDefault="00736F86" w:rsidP="00736F86">
      <w:pPr>
        <w:shd w:val="clear" w:color="auto" w:fill="FFFFFF"/>
        <w:ind w:firstLine="567"/>
        <w:jc w:val="both"/>
        <w:textAlignment w:val="baseline"/>
        <w:rPr>
          <w:rFonts w:ascii="Cambria" w:hAnsi="Cambria"/>
          <w:bCs/>
          <w:sz w:val="22"/>
          <w:szCs w:val="22"/>
        </w:rPr>
      </w:pPr>
      <w:r w:rsidRPr="00572130">
        <w:rPr>
          <w:rFonts w:ascii="Cambria" w:hAnsi="Cambria"/>
          <w:b/>
          <w:bCs/>
          <w:sz w:val="22"/>
          <w:szCs w:val="22"/>
        </w:rPr>
        <w:t>Запуск Проекта 5-100</w:t>
      </w:r>
      <w:r w:rsidRPr="00572130">
        <w:rPr>
          <w:rFonts w:ascii="Cambria" w:hAnsi="Cambria"/>
          <w:bCs/>
          <w:sz w:val="22"/>
          <w:szCs w:val="22"/>
        </w:rPr>
        <w:t xml:space="preserve"> стал новым вектором в процессе моде</w:t>
      </w:r>
      <w:r w:rsidRPr="00572130">
        <w:rPr>
          <w:rFonts w:ascii="Cambria" w:hAnsi="Cambria"/>
          <w:bCs/>
          <w:sz w:val="22"/>
          <w:szCs w:val="22"/>
        </w:rPr>
        <w:t>р</w:t>
      </w:r>
      <w:r w:rsidRPr="00572130">
        <w:rPr>
          <w:rFonts w:ascii="Cambria" w:hAnsi="Cambria"/>
          <w:bCs/>
          <w:sz w:val="22"/>
          <w:szCs w:val="22"/>
        </w:rPr>
        <w:t>низации российского высшего образования. Целью Проекта является разработка и реализация мероприятий, направленных на создание долгосрочных</w:t>
      </w:r>
      <w:r w:rsidR="00BD20D6" w:rsidRPr="00572130">
        <w:rPr>
          <w:rFonts w:ascii="Cambria" w:hAnsi="Cambria"/>
          <w:bCs/>
          <w:sz w:val="22"/>
          <w:szCs w:val="22"/>
        </w:rPr>
        <w:t>,</w:t>
      </w:r>
      <w:r w:rsidRPr="00572130">
        <w:rPr>
          <w:rFonts w:ascii="Cambria" w:hAnsi="Cambria"/>
          <w:bCs/>
          <w:sz w:val="22"/>
          <w:szCs w:val="22"/>
        </w:rPr>
        <w:t xml:space="preserve"> конкурентных преимуществ </w:t>
      </w:r>
      <w:hyperlink r:id="rId8" w:history="1">
        <w:r w:rsidRPr="00572130">
          <w:rPr>
            <w:rStyle w:val="a3"/>
            <w:rFonts w:ascii="Cambria" w:hAnsi="Cambria"/>
            <w:bCs/>
            <w:color w:val="auto"/>
            <w:sz w:val="22"/>
            <w:szCs w:val="22"/>
            <w:u w:val="none"/>
          </w:rPr>
          <w:t>университетов</w:t>
        </w:r>
      </w:hyperlink>
      <w:r w:rsidRPr="00572130">
        <w:rPr>
          <w:rFonts w:ascii="Cambria" w:hAnsi="Cambria"/>
          <w:bCs/>
          <w:sz w:val="22"/>
          <w:szCs w:val="22"/>
        </w:rPr>
        <w:t>; интерн</w:t>
      </w:r>
      <w:r w:rsidRPr="00572130">
        <w:rPr>
          <w:rFonts w:ascii="Cambria" w:hAnsi="Cambria"/>
          <w:bCs/>
          <w:sz w:val="22"/>
          <w:szCs w:val="22"/>
        </w:rPr>
        <w:t>а</w:t>
      </w:r>
      <w:r w:rsidRPr="00572130">
        <w:rPr>
          <w:rFonts w:ascii="Cambria" w:hAnsi="Cambria"/>
          <w:bCs/>
          <w:sz w:val="22"/>
          <w:szCs w:val="22"/>
        </w:rPr>
        <w:t>ционализация всех областей деятельности; ра</w:t>
      </w:r>
      <w:r w:rsidRPr="00572130">
        <w:rPr>
          <w:rFonts w:ascii="Cambria" w:hAnsi="Cambria"/>
          <w:bCs/>
          <w:sz w:val="22"/>
          <w:szCs w:val="22"/>
        </w:rPr>
        <w:t>з</w:t>
      </w:r>
      <w:r w:rsidRPr="00572130">
        <w:rPr>
          <w:rFonts w:ascii="Cambria" w:hAnsi="Cambria"/>
          <w:bCs/>
          <w:sz w:val="22"/>
          <w:szCs w:val="22"/>
        </w:rPr>
        <w:t>витие инфраструктуры для привлечения лучших ученых, преподавателей, управленцев и ст</w:t>
      </w:r>
      <w:r w:rsidRPr="00572130">
        <w:rPr>
          <w:rFonts w:ascii="Cambria" w:hAnsi="Cambria"/>
          <w:bCs/>
          <w:sz w:val="22"/>
          <w:szCs w:val="22"/>
        </w:rPr>
        <w:t>у</w:t>
      </w:r>
      <w:r w:rsidRPr="00572130">
        <w:rPr>
          <w:rFonts w:ascii="Cambria" w:hAnsi="Cambria"/>
          <w:bCs/>
          <w:sz w:val="22"/>
          <w:szCs w:val="22"/>
        </w:rPr>
        <w:t>дентов; производство интеллект</w:t>
      </w:r>
      <w:r w:rsidRPr="00572130">
        <w:rPr>
          <w:rFonts w:ascii="Cambria" w:hAnsi="Cambria"/>
          <w:bCs/>
          <w:sz w:val="22"/>
          <w:szCs w:val="22"/>
        </w:rPr>
        <w:t>у</w:t>
      </w:r>
      <w:r w:rsidRPr="00572130">
        <w:rPr>
          <w:rFonts w:ascii="Cambria" w:hAnsi="Cambria"/>
          <w:bCs/>
          <w:sz w:val="22"/>
          <w:szCs w:val="22"/>
        </w:rPr>
        <w:t>альных продуктов мирового уровня; формирование выдающейся академической репутации за счет ведения прорывных исслед</w:t>
      </w:r>
      <w:r w:rsidRPr="00572130">
        <w:rPr>
          <w:rFonts w:ascii="Cambria" w:hAnsi="Cambria"/>
          <w:bCs/>
          <w:sz w:val="22"/>
          <w:szCs w:val="22"/>
        </w:rPr>
        <w:t>о</w:t>
      </w:r>
      <w:r w:rsidRPr="00572130">
        <w:rPr>
          <w:rFonts w:ascii="Cambria" w:hAnsi="Cambria"/>
          <w:bCs/>
          <w:sz w:val="22"/>
          <w:szCs w:val="22"/>
        </w:rPr>
        <w:t>ваний и привлечения ведущих мировых ученых; приведение образовательных программ в соответствие с лучшими м</w:t>
      </w:r>
      <w:r w:rsidRPr="00572130">
        <w:rPr>
          <w:rFonts w:ascii="Cambria" w:hAnsi="Cambria"/>
          <w:bCs/>
          <w:sz w:val="22"/>
          <w:szCs w:val="22"/>
        </w:rPr>
        <w:t>е</w:t>
      </w:r>
      <w:r w:rsidRPr="00572130">
        <w:rPr>
          <w:rFonts w:ascii="Cambria" w:hAnsi="Cambria"/>
          <w:bCs/>
          <w:sz w:val="22"/>
          <w:szCs w:val="22"/>
        </w:rPr>
        <w:lastRenderedPageBreak/>
        <w:t>ждународными образцами; развитие взаимодействия ме</w:t>
      </w:r>
      <w:r w:rsidRPr="00572130">
        <w:rPr>
          <w:rFonts w:ascii="Cambria" w:hAnsi="Cambria"/>
          <w:bCs/>
          <w:sz w:val="22"/>
          <w:szCs w:val="22"/>
        </w:rPr>
        <w:t>ж</w:t>
      </w:r>
      <w:r w:rsidRPr="00572130">
        <w:rPr>
          <w:rFonts w:ascii="Cambria" w:hAnsi="Cambria"/>
          <w:bCs/>
          <w:sz w:val="22"/>
          <w:szCs w:val="22"/>
        </w:rPr>
        <w:t>ду </w:t>
      </w:r>
      <w:hyperlink r:id="rId9" w:history="1">
        <w:r w:rsidRPr="00572130">
          <w:rPr>
            <w:rStyle w:val="a3"/>
            <w:rFonts w:ascii="Cambria" w:hAnsi="Cambria"/>
            <w:bCs/>
            <w:color w:val="auto"/>
            <w:sz w:val="22"/>
            <w:szCs w:val="22"/>
            <w:u w:val="none"/>
          </w:rPr>
          <w:t>университетами</w:t>
        </w:r>
      </w:hyperlink>
      <w:r w:rsidRPr="00572130">
        <w:rPr>
          <w:rFonts w:ascii="Cambria" w:hAnsi="Cambria"/>
          <w:bCs/>
          <w:sz w:val="22"/>
          <w:szCs w:val="22"/>
        </w:rPr>
        <w:t>, промышленностью и бизнесом.</w:t>
      </w:r>
    </w:p>
    <w:p w:rsidR="00736F86" w:rsidRPr="00572130" w:rsidRDefault="00736F86" w:rsidP="00736F86">
      <w:pPr>
        <w:shd w:val="clear" w:color="auto" w:fill="FFFFFF"/>
        <w:ind w:firstLine="567"/>
        <w:jc w:val="both"/>
        <w:textAlignment w:val="baseline"/>
        <w:rPr>
          <w:rFonts w:ascii="Cambria" w:hAnsi="Cambria"/>
          <w:bCs/>
          <w:sz w:val="22"/>
          <w:szCs w:val="22"/>
        </w:rPr>
      </w:pPr>
      <w:r w:rsidRPr="00572130">
        <w:rPr>
          <w:rFonts w:ascii="Cambria" w:hAnsi="Cambria"/>
          <w:b/>
          <w:bCs/>
          <w:sz w:val="22"/>
          <w:szCs w:val="22"/>
        </w:rPr>
        <w:t>Результатом</w:t>
      </w:r>
      <w:r w:rsidR="000C50F9" w:rsidRPr="00572130">
        <w:rPr>
          <w:rFonts w:ascii="Cambria" w:hAnsi="Cambria"/>
          <w:b/>
          <w:bCs/>
          <w:sz w:val="22"/>
          <w:szCs w:val="22"/>
        </w:rPr>
        <w:t xml:space="preserve"> </w:t>
      </w:r>
      <w:r w:rsidRPr="00572130">
        <w:rPr>
          <w:rFonts w:ascii="Cambria" w:hAnsi="Cambria"/>
          <w:b/>
          <w:bCs/>
          <w:sz w:val="22"/>
          <w:szCs w:val="22"/>
        </w:rPr>
        <w:t>Проекта 5-100</w:t>
      </w:r>
      <w:r w:rsidR="000C50F9" w:rsidRPr="00572130">
        <w:rPr>
          <w:rFonts w:ascii="Cambria" w:hAnsi="Cambria"/>
          <w:b/>
          <w:bCs/>
          <w:i/>
          <w:sz w:val="22"/>
          <w:szCs w:val="22"/>
        </w:rPr>
        <w:t xml:space="preserve"> </w:t>
      </w:r>
      <w:r w:rsidR="00BD20D6" w:rsidRPr="00572130">
        <w:rPr>
          <w:rFonts w:ascii="Cambria" w:hAnsi="Cambria"/>
          <w:bCs/>
          <w:sz w:val="22"/>
          <w:szCs w:val="22"/>
        </w:rPr>
        <w:t>явится</w:t>
      </w:r>
      <w:r w:rsidRPr="00572130">
        <w:rPr>
          <w:rFonts w:ascii="Cambria" w:hAnsi="Cambria"/>
          <w:bCs/>
          <w:sz w:val="22"/>
          <w:szCs w:val="22"/>
        </w:rPr>
        <w:t xml:space="preserve"> появление в России к 2020 году группы современных </w:t>
      </w:r>
      <w:hyperlink r:id="rId10" w:history="1">
        <w:r w:rsidRPr="00572130">
          <w:rPr>
            <w:rStyle w:val="a3"/>
            <w:rFonts w:ascii="Cambria" w:hAnsi="Cambria"/>
            <w:bCs/>
            <w:color w:val="auto"/>
            <w:sz w:val="22"/>
            <w:szCs w:val="22"/>
            <w:u w:val="none"/>
          </w:rPr>
          <w:t>университетов</w:t>
        </w:r>
      </w:hyperlink>
      <w:r w:rsidRPr="00572130">
        <w:rPr>
          <w:rFonts w:ascii="Cambria" w:hAnsi="Cambria"/>
          <w:bCs/>
          <w:sz w:val="22"/>
          <w:szCs w:val="22"/>
        </w:rPr>
        <w:t xml:space="preserve"> - лидеров с эффективной структурой управления и международной академич</w:t>
      </w:r>
      <w:r w:rsidRPr="00572130">
        <w:rPr>
          <w:rFonts w:ascii="Cambria" w:hAnsi="Cambria"/>
          <w:bCs/>
          <w:sz w:val="22"/>
          <w:szCs w:val="22"/>
        </w:rPr>
        <w:t>е</w:t>
      </w:r>
      <w:r w:rsidRPr="00572130">
        <w:rPr>
          <w:rFonts w:ascii="Cambria" w:hAnsi="Cambria"/>
          <w:bCs/>
          <w:sz w:val="22"/>
          <w:szCs w:val="22"/>
        </w:rPr>
        <w:t>ской репутацией, способных соответствовать мировым тенденциям развития и мобил</w:t>
      </w:r>
      <w:r w:rsidRPr="00572130">
        <w:rPr>
          <w:rFonts w:ascii="Cambria" w:hAnsi="Cambria"/>
          <w:bCs/>
          <w:sz w:val="22"/>
          <w:szCs w:val="22"/>
        </w:rPr>
        <w:t>ь</w:t>
      </w:r>
      <w:r w:rsidRPr="00572130">
        <w:rPr>
          <w:rFonts w:ascii="Cambria" w:hAnsi="Cambria"/>
          <w:bCs/>
          <w:sz w:val="22"/>
          <w:szCs w:val="22"/>
        </w:rPr>
        <w:t>но реагировать на глобальные измен</w:t>
      </w:r>
      <w:r w:rsidRPr="00572130">
        <w:rPr>
          <w:rFonts w:ascii="Cambria" w:hAnsi="Cambria"/>
          <w:bCs/>
          <w:sz w:val="22"/>
          <w:szCs w:val="22"/>
        </w:rPr>
        <w:t>е</w:t>
      </w:r>
      <w:r w:rsidRPr="00572130">
        <w:rPr>
          <w:rFonts w:ascii="Cambria" w:hAnsi="Cambria"/>
          <w:bCs/>
          <w:sz w:val="22"/>
          <w:szCs w:val="22"/>
        </w:rPr>
        <w:t xml:space="preserve">ния. </w:t>
      </w:r>
    </w:p>
    <w:p w:rsidR="00BD20D6" w:rsidRPr="00572130" w:rsidRDefault="00736F86" w:rsidP="00736F86">
      <w:pPr>
        <w:ind w:firstLine="567"/>
        <w:jc w:val="both"/>
        <w:rPr>
          <w:rFonts w:ascii="Cambria" w:hAnsi="Cambria"/>
          <w:bCs/>
          <w:sz w:val="22"/>
          <w:szCs w:val="22"/>
        </w:rPr>
      </w:pPr>
      <w:r w:rsidRPr="00572130">
        <w:rPr>
          <w:rFonts w:ascii="Cambria" w:hAnsi="Cambria"/>
          <w:bCs/>
          <w:sz w:val="22"/>
          <w:szCs w:val="22"/>
        </w:rPr>
        <w:t>Миссия Тюменского государственного университета - готовить людей, способных в условиях глобальной конкуренции пр</w:t>
      </w:r>
      <w:r w:rsidRPr="00572130">
        <w:rPr>
          <w:rFonts w:ascii="Cambria" w:hAnsi="Cambria"/>
          <w:bCs/>
          <w:sz w:val="22"/>
          <w:szCs w:val="22"/>
        </w:rPr>
        <w:t>о</w:t>
      </w:r>
      <w:r w:rsidRPr="00572130">
        <w:rPr>
          <w:rFonts w:ascii="Cambria" w:hAnsi="Cambria"/>
          <w:bCs/>
          <w:sz w:val="22"/>
          <w:szCs w:val="22"/>
        </w:rPr>
        <w:t>ектировать новые виды деятельности, преобразовывать соц</w:t>
      </w:r>
      <w:r w:rsidRPr="00572130">
        <w:rPr>
          <w:rFonts w:ascii="Cambria" w:hAnsi="Cambria"/>
          <w:bCs/>
          <w:sz w:val="22"/>
          <w:szCs w:val="22"/>
        </w:rPr>
        <w:t>и</w:t>
      </w:r>
      <w:r w:rsidRPr="00572130">
        <w:rPr>
          <w:rFonts w:ascii="Cambria" w:hAnsi="Cambria"/>
          <w:bCs/>
          <w:sz w:val="22"/>
          <w:szCs w:val="22"/>
        </w:rPr>
        <w:t>альную с</w:t>
      </w:r>
      <w:r w:rsidR="00971C4E" w:rsidRPr="00572130">
        <w:rPr>
          <w:rFonts w:ascii="Cambria" w:hAnsi="Cambria"/>
          <w:bCs/>
          <w:sz w:val="22"/>
          <w:szCs w:val="22"/>
        </w:rPr>
        <w:t>реду</w:t>
      </w:r>
      <w:r w:rsidRPr="00572130">
        <w:rPr>
          <w:rFonts w:ascii="Cambria" w:hAnsi="Cambria"/>
          <w:bCs/>
          <w:sz w:val="22"/>
          <w:szCs w:val="22"/>
        </w:rPr>
        <w:t>.</w:t>
      </w:r>
    </w:p>
    <w:p w:rsidR="00BD20D6" w:rsidRPr="00572130" w:rsidRDefault="00736F86" w:rsidP="00736F86">
      <w:pPr>
        <w:ind w:firstLine="567"/>
        <w:jc w:val="both"/>
        <w:rPr>
          <w:rFonts w:ascii="Cambria" w:hAnsi="Cambria"/>
          <w:bCs/>
          <w:sz w:val="22"/>
          <w:szCs w:val="22"/>
        </w:rPr>
      </w:pPr>
      <w:r w:rsidRPr="00572130">
        <w:rPr>
          <w:rFonts w:ascii="Cambria" w:hAnsi="Cambria"/>
          <w:bCs/>
          <w:sz w:val="22"/>
          <w:szCs w:val="22"/>
        </w:rPr>
        <w:t>Тюменский государственны</w:t>
      </w:r>
      <w:r w:rsidR="00BD20D6" w:rsidRPr="00572130">
        <w:rPr>
          <w:rFonts w:ascii="Cambria" w:hAnsi="Cambria"/>
          <w:bCs/>
          <w:sz w:val="22"/>
          <w:szCs w:val="22"/>
        </w:rPr>
        <w:t>й университет сотрудничает с 80 </w:t>
      </w:r>
      <w:r w:rsidRPr="00572130">
        <w:rPr>
          <w:rFonts w:ascii="Cambria" w:hAnsi="Cambria"/>
          <w:bCs/>
          <w:sz w:val="22"/>
          <w:szCs w:val="22"/>
        </w:rPr>
        <w:t xml:space="preserve">зарубежными </w:t>
      </w:r>
      <w:r w:rsidR="00FE7A38">
        <w:rPr>
          <w:rFonts w:ascii="Cambria" w:hAnsi="Cambria"/>
          <w:bCs/>
          <w:sz w:val="22"/>
          <w:szCs w:val="22"/>
        </w:rPr>
        <w:t>ВУЗ</w:t>
      </w:r>
      <w:r w:rsidRPr="00572130">
        <w:rPr>
          <w:rFonts w:ascii="Cambria" w:hAnsi="Cambria"/>
          <w:bCs/>
          <w:sz w:val="22"/>
          <w:szCs w:val="22"/>
        </w:rPr>
        <w:t>ам</w:t>
      </w:r>
      <w:r w:rsidR="00AC43EA">
        <w:rPr>
          <w:rFonts w:ascii="Cambria" w:hAnsi="Cambria"/>
          <w:bCs/>
          <w:sz w:val="22"/>
          <w:szCs w:val="22"/>
        </w:rPr>
        <w:t>и. Среди партнеров университета -</w:t>
      </w:r>
      <w:r w:rsidRPr="00572130">
        <w:rPr>
          <w:rFonts w:ascii="Cambria" w:hAnsi="Cambria"/>
          <w:bCs/>
          <w:sz w:val="22"/>
          <w:szCs w:val="22"/>
        </w:rPr>
        <w:t xml:space="preserve"> вход</w:t>
      </w:r>
      <w:r w:rsidRPr="00572130">
        <w:rPr>
          <w:rFonts w:ascii="Cambria" w:hAnsi="Cambria"/>
          <w:bCs/>
          <w:sz w:val="22"/>
          <w:szCs w:val="22"/>
        </w:rPr>
        <w:t>я</w:t>
      </w:r>
      <w:r w:rsidRPr="00572130">
        <w:rPr>
          <w:rFonts w:ascii="Cambria" w:hAnsi="Cambria"/>
          <w:bCs/>
          <w:sz w:val="22"/>
          <w:szCs w:val="22"/>
        </w:rPr>
        <w:t>щие</w:t>
      </w:r>
      <w:r w:rsidR="00BD20D6" w:rsidRPr="00572130">
        <w:rPr>
          <w:rFonts w:ascii="Cambria" w:hAnsi="Cambria"/>
          <w:bCs/>
          <w:sz w:val="22"/>
          <w:szCs w:val="22"/>
        </w:rPr>
        <w:t xml:space="preserve"> в первую сотню</w:t>
      </w:r>
      <w:r w:rsidRPr="00572130">
        <w:rPr>
          <w:rFonts w:ascii="Cambria" w:hAnsi="Cambria"/>
          <w:bCs/>
          <w:sz w:val="22"/>
          <w:szCs w:val="22"/>
        </w:rPr>
        <w:t xml:space="preserve"> в мировых рейтингах Вестфальский университет им. Вильгельма (ФРГ); </w:t>
      </w:r>
      <w:proofErr w:type="spellStart"/>
      <w:r w:rsidRPr="00572130">
        <w:rPr>
          <w:rFonts w:ascii="Cambria" w:hAnsi="Cambria"/>
          <w:bCs/>
          <w:sz w:val="22"/>
          <w:szCs w:val="22"/>
        </w:rPr>
        <w:t>Кильский</w:t>
      </w:r>
      <w:proofErr w:type="spellEnd"/>
      <w:r w:rsidRPr="00572130">
        <w:rPr>
          <w:rFonts w:ascii="Cambria" w:hAnsi="Cambria"/>
          <w:bCs/>
          <w:sz w:val="22"/>
          <w:szCs w:val="22"/>
        </w:rPr>
        <w:t xml:space="preserve"> университет им. </w:t>
      </w:r>
      <w:proofErr w:type="spellStart"/>
      <w:r w:rsidRPr="00572130">
        <w:rPr>
          <w:rFonts w:ascii="Cambria" w:hAnsi="Cambria"/>
          <w:bCs/>
          <w:sz w:val="22"/>
          <w:szCs w:val="22"/>
        </w:rPr>
        <w:t>Христиана</w:t>
      </w:r>
      <w:proofErr w:type="spellEnd"/>
      <w:r w:rsidRPr="00572130">
        <w:rPr>
          <w:rFonts w:ascii="Cambria" w:hAnsi="Cambria"/>
          <w:bCs/>
          <w:sz w:val="22"/>
          <w:szCs w:val="22"/>
        </w:rPr>
        <w:t xml:space="preserve"> Аль</w:t>
      </w:r>
      <w:r w:rsidRPr="00572130">
        <w:rPr>
          <w:rFonts w:ascii="Cambria" w:hAnsi="Cambria"/>
          <w:bCs/>
          <w:sz w:val="22"/>
          <w:szCs w:val="22"/>
        </w:rPr>
        <w:t>б</w:t>
      </w:r>
      <w:r w:rsidRPr="00572130">
        <w:rPr>
          <w:rFonts w:ascii="Cambria" w:hAnsi="Cambria"/>
          <w:bCs/>
          <w:sz w:val="22"/>
          <w:szCs w:val="22"/>
        </w:rPr>
        <w:t>рехта (ФРГ</w:t>
      </w:r>
      <w:r w:rsidR="00BD20D6" w:rsidRPr="00572130">
        <w:rPr>
          <w:rFonts w:ascii="Cambria" w:hAnsi="Cambria"/>
          <w:bCs/>
          <w:sz w:val="22"/>
          <w:szCs w:val="22"/>
        </w:rPr>
        <w:t xml:space="preserve">); </w:t>
      </w:r>
      <w:proofErr w:type="spellStart"/>
      <w:r w:rsidR="00BD20D6" w:rsidRPr="00572130">
        <w:rPr>
          <w:rFonts w:ascii="Cambria" w:hAnsi="Cambria"/>
          <w:bCs/>
          <w:sz w:val="22"/>
          <w:szCs w:val="22"/>
        </w:rPr>
        <w:t>Фрайбургский</w:t>
      </w:r>
      <w:proofErr w:type="spellEnd"/>
      <w:r w:rsidR="00BD20D6" w:rsidRPr="00572130">
        <w:rPr>
          <w:rFonts w:ascii="Cambria" w:hAnsi="Cambria"/>
          <w:bCs/>
          <w:sz w:val="22"/>
          <w:szCs w:val="22"/>
        </w:rPr>
        <w:t xml:space="preserve"> университет им. </w:t>
      </w:r>
      <w:proofErr w:type="spellStart"/>
      <w:r w:rsidRPr="00572130">
        <w:rPr>
          <w:rFonts w:ascii="Cambria" w:hAnsi="Cambria"/>
          <w:bCs/>
          <w:sz w:val="22"/>
          <w:szCs w:val="22"/>
        </w:rPr>
        <w:t>Аль</w:t>
      </w:r>
      <w:r w:rsidR="009E6CED" w:rsidRPr="00572130">
        <w:rPr>
          <w:rFonts w:ascii="Cambria" w:hAnsi="Cambria"/>
          <w:bCs/>
          <w:sz w:val="22"/>
          <w:szCs w:val="22"/>
        </w:rPr>
        <w:t>-</w:t>
      </w:r>
      <w:r w:rsidRPr="00572130">
        <w:rPr>
          <w:rFonts w:ascii="Cambria" w:hAnsi="Cambria"/>
          <w:bCs/>
          <w:sz w:val="22"/>
          <w:szCs w:val="22"/>
        </w:rPr>
        <w:t>берта-Людвига</w:t>
      </w:r>
      <w:proofErr w:type="spellEnd"/>
      <w:r w:rsidRPr="00572130">
        <w:rPr>
          <w:rFonts w:ascii="Cambria" w:hAnsi="Cambria"/>
          <w:bCs/>
          <w:sz w:val="22"/>
          <w:szCs w:val="22"/>
        </w:rPr>
        <w:t xml:space="preserve"> (ФРГ); </w:t>
      </w:r>
      <w:proofErr w:type="spellStart"/>
      <w:r w:rsidRPr="00572130">
        <w:rPr>
          <w:rFonts w:ascii="Cambria" w:hAnsi="Cambria"/>
          <w:bCs/>
          <w:sz w:val="22"/>
          <w:szCs w:val="22"/>
        </w:rPr>
        <w:t>И</w:t>
      </w:r>
      <w:r w:rsidRPr="00572130">
        <w:rPr>
          <w:rFonts w:ascii="Cambria" w:hAnsi="Cambria"/>
          <w:bCs/>
          <w:sz w:val="22"/>
          <w:szCs w:val="22"/>
        </w:rPr>
        <w:t>н</w:t>
      </w:r>
      <w:r w:rsidRPr="00572130">
        <w:rPr>
          <w:rFonts w:ascii="Cambria" w:hAnsi="Cambria"/>
          <w:bCs/>
          <w:sz w:val="22"/>
          <w:szCs w:val="22"/>
        </w:rPr>
        <w:t>дианский</w:t>
      </w:r>
      <w:proofErr w:type="spellEnd"/>
      <w:r w:rsidRPr="00572130">
        <w:rPr>
          <w:rFonts w:ascii="Cambria" w:hAnsi="Cambria"/>
          <w:bCs/>
          <w:sz w:val="22"/>
          <w:szCs w:val="22"/>
        </w:rPr>
        <w:t xml:space="preserve"> университет, г.</w:t>
      </w:r>
      <w:r w:rsidR="00BD20D6" w:rsidRPr="00572130">
        <w:rPr>
          <w:rFonts w:ascii="Cambria" w:hAnsi="Cambria"/>
          <w:bCs/>
          <w:sz w:val="22"/>
          <w:szCs w:val="22"/>
        </w:rPr>
        <w:t> </w:t>
      </w:r>
      <w:proofErr w:type="spellStart"/>
      <w:r w:rsidRPr="00572130">
        <w:rPr>
          <w:rFonts w:ascii="Cambria" w:hAnsi="Cambria"/>
          <w:bCs/>
          <w:sz w:val="22"/>
          <w:szCs w:val="22"/>
        </w:rPr>
        <w:t>Блумингтон</w:t>
      </w:r>
      <w:proofErr w:type="spellEnd"/>
      <w:r w:rsidRPr="00572130">
        <w:rPr>
          <w:rFonts w:ascii="Cambria" w:hAnsi="Cambria"/>
          <w:bCs/>
          <w:sz w:val="22"/>
          <w:szCs w:val="22"/>
        </w:rPr>
        <w:t xml:space="preserve"> (США); Калифорнийский униве</w:t>
      </w:r>
      <w:r w:rsidRPr="00572130">
        <w:rPr>
          <w:rFonts w:ascii="Cambria" w:hAnsi="Cambria"/>
          <w:bCs/>
          <w:sz w:val="22"/>
          <w:szCs w:val="22"/>
        </w:rPr>
        <w:t>р</w:t>
      </w:r>
      <w:r w:rsidRPr="00572130">
        <w:rPr>
          <w:rFonts w:ascii="Cambria" w:hAnsi="Cambria"/>
          <w:bCs/>
          <w:sz w:val="22"/>
          <w:szCs w:val="22"/>
        </w:rPr>
        <w:t>ситет в Лос-Анджелесе (США); Страсбургский университет (Фра</w:t>
      </w:r>
      <w:r w:rsidRPr="00572130">
        <w:rPr>
          <w:rFonts w:ascii="Cambria" w:hAnsi="Cambria"/>
          <w:bCs/>
          <w:sz w:val="22"/>
          <w:szCs w:val="22"/>
        </w:rPr>
        <w:t>н</w:t>
      </w:r>
      <w:r w:rsidRPr="00572130">
        <w:rPr>
          <w:rFonts w:ascii="Cambria" w:hAnsi="Cambria"/>
          <w:bCs/>
          <w:sz w:val="22"/>
          <w:szCs w:val="22"/>
        </w:rPr>
        <w:t xml:space="preserve">ция). </w:t>
      </w:r>
    </w:p>
    <w:p w:rsidR="009E6CED" w:rsidRPr="00572130" w:rsidRDefault="00736F86" w:rsidP="00736F86">
      <w:pPr>
        <w:ind w:firstLine="567"/>
        <w:jc w:val="both"/>
        <w:rPr>
          <w:rFonts w:ascii="Cambria" w:hAnsi="Cambria"/>
          <w:bCs/>
          <w:sz w:val="22"/>
          <w:szCs w:val="22"/>
        </w:rPr>
      </w:pPr>
      <w:r w:rsidRPr="00572130">
        <w:rPr>
          <w:rFonts w:ascii="Cambria" w:hAnsi="Cambria"/>
          <w:bCs/>
          <w:sz w:val="22"/>
          <w:szCs w:val="22"/>
        </w:rPr>
        <w:t>Другие вузы-партнеры ТюмГУ являются ведущими университ</w:t>
      </w:r>
      <w:r w:rsidRPr="00572130">
        <w:rPr>
          <w:rFonts w:ascii="Cambria" w:hAnsi="Cambria"/>
          <w:bCs/>
          <w:sz w:val="22"/>
          <w:szCs w:val="22"/>
        </w:rPr>
        <w:t>е</w:t>
      </w:r>
      <w:r w:rsidRPr="00572130">
        <w:rPr>
          <w:rFonts w:ascii="Cambria" w:hAnsi="Cambria"/>
          <w:bCs/>
          <w:sz w:val="22"/>
          <w:szCs w:val="22"/>
        </w:rPr>
        <w:t xml:space="preserve">тами как в странах СНГ, так и в странах дальнего зарубежья. </w:t>
      </w:r>
    </w:p>
    <w:p w:rsidR="00736F86" w:rsidRPr="00572130" w:rsidRDefault="00736F86" w:rsidP="00736F86">
      <w:pPr>
        <w:ind w:firstLine="567"/>
        <w:jc w:val="both"/>
        <w:rPr>
          <w:rFonts w:ascii="Cambria" w:hAnsi="Cambria"/>
          <w:bCs/>
          <w:sz w:val="22"/>
          <w:szCs w:val="22"/>
        </w:rPr>
      </w:pPr>
      <w:r w:rsidRPr="00572130">
        <w:rPr>
          <w:rFonts w:ascii="Cambria" w:hAnsi="Cambria"/>
          <w:bCs/>
          <w:sz w:val="22"/>
          <w:szCs w:val="22"/>
        </w:rPr>
        <w:t>В рамках договоров с вузами-партнерами ведется совместная деятельность по развитию академических и научных обменов, созд</w:t>
      </w:r>
      <w:r w:rsidRPr="00572130">
        <w:rPr>
          <w:rFonts w:ascii="Cambria" w:hAnsi="Cambria"/>
          <w:bCs/>
          <w:sz w:val="22"/>
          <w:szCs w:val="22"/>
        </w:rPr>
        <w:t>а</w:t>
      </w:r>
      <w:r w:rsidRPr="00572130">
        <w:rPr>
          <w:rFonts w:ascii="Cambria" w:hAnsi="Cambria"/>
          <w:bCs/>
          <w:sz w:val="22"/>
          <w:szCs w:val="22"/>
        </w:rPr>
        <w:t>нию образовательных программ, организации семинаров, конфере</w:t>
      </w:r>
      <w:r w:rsidRPr="00572130">
        <w:rPr>
          <w:rFonts w:ascii="Cambria" w:hAnsi="Cambria"/>
          <w:bCs/>
          <w:sz w:val="22"/>
          <w:szCs w:val="22"/>
        </w:rPr>
        <w:t>н</w:t>
      </w:r>
      <w:r w:rsidRPr="00572130">
        <w:rPr>
          <w:rFonts w:ascii="Cambria" w:hAnsi="Cambria"/>
          <w:bCs/>
          <w:sz w:val="22"/>
          <w:szCs w:val="22"/>
        </w:rPr>
        <w:t>ций и культурных мероприятий, образовательных выставок.</w:t>
      </w:r>
    </w:p>
    <w:p w:rsidR="009E6CED" w:rsidRPr="00572130" w:rsidRDefault="00736F86" w:rsidP="00736F86">
      <w:pPr>
        <w:ind w:firstLine="567"/>
        <w:jc w:val="both"/>
        <w:rPr>
          <w:rFonts w:ascii="Cambria" w:hAnsi="Cambria"/>
          <w:sz w:val="22"/>
          <w:szCs w:val="22"/>
        </w:rPr>
      </w:pPr>
      <w:r w:rsidRPr="00572130">
        <w:rPr>
          <w:rFonts w:ascii="Cambria" w:hAnsi="Cambria"/>
          <w:sz w:val="22"/>
          <w:szCs w:val="22"/>
        </w:rPr>
        <w:t xml:space="preserve">В Тюменском государственном университете обучается </w:t>
      </w:r>
      <w:r w:rsidR="009E6CED" w:rsidRPr="00572130">
        <w:rPr>
          <w:rFonts w:ascii="Cambria" w:hAnsi="Cambria"/>
          <w:sz w:val="22"/>
          <w:szCs w:val="22"/>
        </w:rPr>
        <w:t>более двух тысяч</w:t>
      </w:r>
      <w:r w:rsidRPr="00572130">
        <w:rPr>
          <w:rFonts w:ascii="Cambria" w:hAnsi="Cambria"/>
          <w:sz w:val="22"/>
          <w:szCs w:val="22"/>
        </w:rPr>
        <w:t xml:space="preserve"> сту</w:t>
      </w:r>
      <w:r w:rsidR="00B1322A" w:rsidRPr="00572130">
        <w:rPr>
          <w:rFonts w:ascii="Cambria" w:hAnsi="Cambria"/>
          <w:sz w:val="22"/>
          <w:szCs w:val="22"/>
        </w:rPr>
        <w:t>дентов</w:t>
      </w:r>
      <w:r w:rsidR="008E30AB">
        <w:rPr>
          <w:rFonts w:ascii="Cambria" w:hAnsi="Cambria"/>
          <w:sz w:val="22"/>
          <w:szCs w:val="22"/>
        </w:rPr>
        <w:t xml:space="preserve"> </w:t>
      </w:r>
      <w:r w:rsidR="009E6CED" w:rsidRPr="00572130">
        <w:rPr>
          <w:rFonts w:ascii="Cambria" w:hAnsi="Cambria"/>
          <w:sz w:val="22"/>
          <w:szCs w:val="22"/>
        </w:rPr>
        <w:t>из</w:t>
      </w:r>
      <w:r w:rsidRPr="00572130">
        <w:rPr>
          <w:rFonts w:ascii="Cambria" w:hAnsi="Cambria"/>
          <w:sz w:val="22"/>
          <w:szCs w:val="22"/>
        </w:rPr>
        <w:t xml:space="preserve"> Франции, Германии, Китая, Сербии, Ниг</w:t>
      </w:r>
      <w:r w:rsidRPr="00572130">
        <w:rPr>
          <w:rFonts w:ascii="Cambria" w:hAnsi="Cambria"/>
          <w:sz w:val="22"/>
          <w:szCs w:val="22"/>
        </w:rPr>
        <w:t>е</w:t>
      </w:r>
      <w:r w:rsidRPr="00572130">
        <w:rPr>
          <w:rFonts w:ascii="Cambria" w:hAnsi="Cambria"/>
          <w:sz w:val="22"/>
          <w:szCs w:val="22"/>
        </w:rPr>
        <w:t>рии, Турции, Палестины, Грузии</w:t>
      </w:r>
      <w:r w:rsidR="009E6CED" w:rsidRPr="00572130">
        <w:rPr>
          <w:rFonts w:ascii="Cambria" w:hAnsi="Cambria"/>
          <w:sz w:val="22"/>
          <w:szCs w:val="22"/>
        </w:rPr>
        <w:t xml:space="preserve"> и других государств</w:t>
      </w:r>
      <w:r w:rsidRPr="00572130">
        <w:rPr>
          <w:rFonts w:ascii="Cambria" w:hAnsi="Cambria"/>
          <w:sz w:val="22"/>
          <w:szCs w:val="22"/>
        </w:rPr>
        <w:t>.</w:t>
      </w:r>
    </w:p>
    <w:p w:rsidR="00736F86" w:rsidRPr="00572130" w:rsidRDefault="00736F86" w:rsidP="00736F86">
      <w:pPr>
        <w:ind w:firstLine="567"/>
        <w:jc w:val="both"/>
        <w:rPr>
          <w:rFonts w:ascii="Cambria" w:hAnsi="Cambria"/>
          <w:bCs/>
          <w:sz w:val="22"/>
          <w:szCs w:val="22"/>
        </w:rPr>
      </w:pPr>
      <w:r w:rsidRPr="00572130">
        <w:rPr>
          <w:rFonts w:ascii="Cambria" w:hAnsi="Cambria"/>
          <w:sz w:val="22"/>
          <w:szCs w:val="22"/>
        </w:rPr>
        <w:t xml:space="preserve">В 2014 году Тюменский государственный университет вошел в число 55 ведущих </w:t>
      </w:r>
      <w:r w:rsidR="00F9605F">
        <w:rPr>
          <w:rFonts w:ascii="Cambria" w:hAnsi="Cambria"/>
          <w:sz w:val="22"/>
          <w:szCs w:val="22"/>
        </w:rPr>
        <w:t>ВУЗ</w:t>
      </w:r>
      <w:r w:rsidRPr="00572130">
        <w:rPr>
          <w:rFonts w:ascii="Cambria" w:hAnsi="Cambria"/>
          <w:sz w:val="22"/>
          <w:szCs w:val="22"/>
        </w:rPr>
        <w:t xml:space="preserve">ов страны, получивших исключительное право принимать на обучение </w:t>
      </w:r>
      <w:r w:rsidR="009E6CED" w:rsidRPr="00572130">
        <w:rPr>
          <w:rFonts w:ascii="Cambria" w:hAnsi="Cambria"/>
          <w:sz w:val="22"/>
          <w:szCs w:val="22"/>
        </w:rPr>
        <w:t>за счет бюджетных асси</w:t>
      </w:r>
      <w:r w:rsidR="009E6CED" w:rsidRPr="00572130">
        <w:rPr>
          <w:rFonts w:ascii="Cambria" w:hAnsi="Cambria"/>
          <w:sz w:val="22"/>
          <w:szCs w:val="22"/>
        </w:rPr>
        <w:t>г</w:t>
      </w:r>
      <w:r w:rsidR="009E6CED" w:rsidRPr="00572130">
        <w:rPr>
          <w:rFonts w:ascii="Cambria" w:hAnsi="Cambria"/>
          <w:sz w:val="22"/>
          <w:szCs w:val="22"/>
        </w:rPr>
        <w:t>нований</w:t>
      </w:r>
      <w:r w:rsidR="00F9605F">
        <w:rPr>
          <w:rFonts w:ascii="Cambria" w:hAnsi="Cambria"/>
          <w:sz w:val="22"/>
          <w:szCs w:val="22"/>
        </w:rPr>
        <w:t xml:space="preserve"> </w:t>
      </w:r>
      <w:r w:rsidRPr="00572130">
        <w:rPr>
          <w:rFonts w:ascii="Cambria" w:hAnsi="Cambria"/>
          <w:sz w:val="22"/>
          <w:szCs w:val="22"/>
        </w:rPr>
        <w:t>студентов-иностранцев, а также</w:t>
      </w:r>
      <w:r w:rsidR="009E6CED" w:rsidRPr="00572130">
        <w:rPr>
          <w:rFonts w:ascii="Cambria" w:hAnsi="Cambria"/>
          <w:sz w:val="22"/>
          <w:szCs w:val="22"/>
        </w:rPr>
        <w:t>,</w:t>
      </w:r>
      <w:r w:rsidRPr="00572130">
        <w:rPr>
          <w:rFonts w:ascii="Cambria" w:hAnsi="Cambria"/>
          <w:sz w:val="22"/>
          <w:szCs w:val="22"/>
        </w:rPr>
        <w:t xml:space="preserve"> российских граждан, проживающих за руб</w:t>
      </w:r>
      <w:r w:rsidRPr="00572130">
        <w:rPr>
          <w:rFonts w:ascii="Cambria" w:hAnsi="Cambria"/>
          <w:sz w:val="22"/>
          <w:szCs w:val="22"/>
        </w:rPr>
        <w:t>е</w:t>
      </w:r>
      <w:r w:rsidRPr="00572130">
        <w:rPr>
          <w:rFonts w:ascii="Cambria" w:hAnsi="Cambria"/>
          <w:sz w:val="22"/>
          <w:szCs w:val="22"/>
        </w:rPr>
        <w:t xml:space="preserve">жом. </w:t>
      </w:r>
      <w:r w:rsidR="009E6CED" w:rsidRPr="00572130">
        <w:rPr>
          <w:rFonts w:ascii="Cambria" w:hAnsi="Cambria"/>
          <w:sz w:val="22"/>
          <w:szCs w:val="22"/>
        </w:rPr>
        <w:t>О</w:t>
      </w:r>
      <w:r w:rsidRPr="00572130">
        <w:rPr>
          <w:rFonts w:ascii="Cambria" w:hAnsi="Cambria"/>
          <w:sz w:val="22"/>
          <w:szCs w:val="22"/>
        </w:rPr>
        <w:t xml:space="preserve">бучение </w:t>
      </w:r>
      <w:r w:rsidR="009E6CED" w:rsidRPr="00572130">
        <w:rPr>
          <w:rFonts w:ascii="Cambria" w:hAnsi="Cambria"/>
          <w:sz w:val="22"/>
          <w:szCs w:val="22"/>
        </w:rPr>
        <w:t xml:space="preserve">ведется </w:t>
      </w:r>
      <w:r w:rsidRPr="00572130">
        <w:rPr>
          <w:rFonts w:ascii="Cambria" w:hAnsi="Cambria"/>
          <w:sz w:val="22"/>
          <w:szCs w:val="22"/>
        </w:rPr>
        <w:t>по 5 программам двойных дипломов.</w:t>
      </w:r>
    </w:p>
    <w:p w:rsidR="00947601" w:rsidRPr="00572130" w:rsidRDefault="00947601" w:rsidP="005A1106">
      <w:pPr>
        <w:jc w:val="both"/>
        <w:rPr>
          <w:rFonts w:ascii="Cambria" w:hAnsi="Cambria"/>
          <w:sz w:val="22"/>
          <w:szCs w:val="22"/>
        </w:rPr>
      </w:pPr>
    </w:p>
    <w:p w:rsidR="00715679" w:rsidRPr="00572130" w:rsidRDefault="00224789" w:rsidP="00F9605F">
      <w:pPr>
        <w:jc w:val="right"/>
        <w:rPr>
          <w:rFonts w:ascii="Cambria" w:hAnsi="Cambria"/>
          <w:sz w:val="22"/>
          <w:szCs w:val="22"/>
        </w:rPr>
      </w:pPr>
      <w:r w:rsidRPr="00572130">
        <w:rPr>
          <w:rFonts w:ascii="Cambria" w:hAnsi="Cambria"/>
          <w:sz w:val="22"/>
          <w:szCs w:val="22"/>
        </w:rPr>
        <w:t>Дополнительную информацию о конференции можно получить</w:t>
      </w:r>
      <w:r w:rsidR="00715679" w:rsidRPr="00572130">
        <w:rPr>
          <w:rFonts w:ascii="Cambria" w:hAnsi="Cambria"/>
          <w:sz w:val="22"/>
          <w:szCs w:val="22"/>
        </w:rPr>
        <w:t>:</w:t>
      </w:r>
    </w:p>
    <w:p w:rsidR="009E6CED" w:rsidRPr="00572130" w:rsidRDefault="00715679" w:rsidP="00F9605F">
      <w:pPr>
        <w:jc w:val="right"/>
        <w:rPr>
          <w:rFonts w:ascii="Cambria" w:hAnsi="Cambria"/>
          <w:b/>
          <w:sz w:val="22"/>
          <w:szCs w:val="22"/>
        </w:rPr>
      </w:pPr>
      <w:r w:rsidRPr="00572130">
        <w:rPr>
          <w:rFonts w:ascii="Cambria" w:hAnsi="Cambria"/>
          <w:b/>
          <w:sz w:val="22"/>
          <w:szCs w:val="22"/>
        </w:rPr>
        <w:t>тел</w:t>
      </w:r>
      <w:r w:rsidR="00F27762" w:rsidRPr="00572130">
        <w:rPr>
          <w:rFonts w:ascii="Cambria" w:hAnsi="Cambria"/>
          <w:b/>
          <w:sz w:val="22"/>
          <w:szCs w:val="22"/>
        </w:rPr>
        <w:t>.:</w:t>
      </w:r>
      <w:r w:rsidR="001924ED" w:rsidRPr="00572130">
        <w:rPr>
          <w:rFonts w:ascii="Cambria" w:hAnsi="Cambria"/>
          <w:b/>
          <w:sz w:val="22"/>
          <w:szCs w:val="22"/>
        </w:rPr>
        <w:t>+7</w:t>
      </w:r>
      <w:r w:rsidR="00D20E19" w:rsidRPr="00572130">
        <w:rPr>
          <w:rFonts w:ascii="Cambria" w:hAnsi="Cambria"/>
          <w:b/>
          <w:sz w:val="22"/>
          <w:szCs w:val="22"/>
        </w:rPr>
        <w:t>9088744943</w:t>
      </w:r>
      <w:r w:rsidRPr="00572130">
        <w:rPr>
          <w:rFonts w:ascii="Cambria" w:hAnsi="Cambria"/>
          <w:b/>
          <w:sz w:val="22"/>
          <w:szCs w:val="22"/>
        </w:rPr>
        <w:t xml:space="preserve">, </w:t>
      </w:r>
      <w:r w:rsidR="00A406C6" w:rsidRPr="00572130">
        <w:rPr>
          <w:rFonts w:ascii="Cambria" w:hAnsi="Cambria"/>
          <w:b/>
          <w:sz w:val="22"/>
          <w:szCs w:val="22"/>
        </w:rPr>
        <w:t>+79</w:t>
      </w:r>
      <w:r w:rsidR="00F47410" w:rsidRPr="00572130">
        <w:rPr>
          <w:rFonts w:ascii="Cambria" w:hAnsi="Cambria"/>
          <w:b/>
          <w:sz w:val="22"/>
          <w:szCs w:val="22"/>
        </w:rPr>
        <w:t>6</w:t>
      </w:r>
      <w:r w:rsidR="00A406C6" w:rsidRPr="00572130">
        <w:rPr>
          <w:rFonts w:ascii="Cambria" w:hAnsi="Cambria"/>
          <w:b/>
          <w:sz w:val="22"/>
          <w:szCs w:val="22"/>
        </w:rPr>
        <w:t>1</w:t>
      </w:r>
      <w:r w:rsidR="00F47410" w:rsidRPr="00572130">
        <w:rPr>
          <w:rFonts w:ascii="Cambria" w:hAnsi="Cambria"/>
          <w:b/>
          <w:sz w:val="22"/>
          <w:szCs w:val="22"/>
        </w:rPr>
        <w:t>7803669</w:t>
      </w:r>
      <w:r w:rsidR="00F27762" w:rsidRPr="00572130">
        <w:rPr>
          <w:rFonts w:ascii="Cambria" w:hAnsi="Cambria"/>
          <w:b/>
          <w:sz w:val="22"/>
          <w:szCs w:val="22"/>
        </w:rPr>
        <w:t>, факс:</w:t>
      </w:r>
      <w:r w:rsidR="00A406C6" w:rsidRPr="00572130">
        <w:rPr>
          <w:rFonts w:ascii="Cambria" w:hAnsi="Cambria"/>
          <w:b/>
          <w:sz w:val="22"/>
          <w:szCs w:val="22"/>
        </w:rPr>
        <w:t>+73452461140</w:t>
      </w:r>
      <w:r w:rsidR="00812FE3" w:rsidRPr="00572130">
        <w:rPr>
          <w:rFonts w:ascii="Cambria" w:hAnsi="Cambria"/>
          <w:b/>
          <w:sz w:val="22"/>
          <w:szCs w:val="22"/>
        </w:rPr>
        <w:t xml:space="preserve">, </w:t>
      </w:r>
    </w:p>
    <w:p w:rsidR="008330E8" w:rsidRPr="00572130" w:rsidRDefault="00715679" w:rsidP="00F9605F">
      <w:pPr>
        <w:jc w:val="right"/>
        <w:rPr>
          <w:rFonts w:ascii="Cambria" w:hAnsi="Cambria"/>
          <w:sz w:val="22"/>
          <w:szCs w:val="22"/>
        </w:rPr>
      </w:pPr>
      <w:r w:rsidRPr="00572130">
        <w:rPr>
          <w:rFonts w:ascii="Cambria" w:hAnsi="Cambria"/>
          <w:b/>
          <w:sz w:val="22"/>
          <w:szCs w:val="22"/>
          <w:lang w:val="en-US"/>
        </w:rPr>
        <w:t>E</w:t>
      </w:r>
      <w:r w:rsidRPr="00572130">
        <w:rPr>
          <w:rFonts w:ascii="Cambria" w:hAnsi="Cambria"/>
          <w:b/>
          <w:sz w:val="22"/>
          <w:szCs w:val="22"/>
        </w:rPr>
        <w:t>-</w:t>
      </w:r>
      <w:r w:rsidRPr="00572130">
        <w:rPr>
          <w:rFonts w:ascii="Cambria" w:hAnsi="Cambria"/>
          <w:b/>
          <w:sz w:val="22"/>
          <w:szCs w:val="22"/>
          <w:lang w:val="en-US"/>
        </w:rPr>
        <w:t>mail</w:t>
      </w:r>
      <w:r w:rsidRPr="00572130">
        <w:rPr>
          <w:rFonts w:ascii="Cambria" w:hAnsi="Cambria"/>
          <w:b/>
          <w:sz w:val="22"/>
          <w:szCs w:val="22"/>
        </w:rPr>
        <w:t>:</w:t>
      </w:r>
      <w:hyperlink r:id="rId11" w:history="1">
        <w:r w:rsidR="001924ED" w:rsidRPr="00572130">
          <w:rPr>
            <w:rStyle w:val="a3"/>
            <w:rFonts w:ascii="Cambria" w:hAnsi="Cambria"/>
            <w:sz w:val="22"/>
            <w:szCs w:val="22"/>
            <w:lang w:val="en-US"/>
          </w:rPr>
          <w:t>vipusknik</w:t>
        </w:r>
        <w:r w:rsidR="001924ED" w:rsidRPr="00572130">
          <w:rPr>
            <w:rStyle w:val="a3"/>
            <w:rFonts w:ascii="Cambria" w:hAnsi="Cambria"/>
            <w:sz w:val="22"/>
            <w:szCs w:val="22"/>
          </w:rPr>
          <w:t>@</w:t>
        </w:r>
        <w:r w:rsidR="001924ED" w:rsidRPr="00572130">
          <w:rPr>
            <w:rStyle w:val="a3"/>
            <w:rFonts w:ascii="Cambria" w:hAnsi="Cambria"/>
            <w:sz w:val="22"/>
            <w:szCs w:val="22"/>
            <w:lang w:val="en-US"/>
          </w:rPr>
          <w:t>list</w:t>
        </w:r>
        <w:r w:rsidR="001924ED" w:rsidRPr="00572130">
          <w:rPr>
            <w:rStyle w:val="a3"/>
            <w:rFonts w:ascii="Cambria" w:hAnsi="Cambria"/>
            <w:sz w:val="22"/>
            <w:szCs w:val="22"/>
          </w:rPr>
          <w:t>.</w:t>
        </w:r>
        <w:r w:rsidR="001924ED" w:rsidRPr="00572130">
          <w:rPr>
            <w:rStyle w:val="a3"/>
            <w:rFonts w:ascii="Cambria" w:hAnsi="Cambria"/>
            <w:sz w:val="22"/>
            <w:szCs w:val="22"/>
            <w:lang w:val="en-US"/>
          </w:rPr>
          <w:t>ru</w:t>
        </w:r>
      </w:hyperlink>
      <w:r w:rsidRPr="00572130">
        <w:rPr>
          <w:rFonts w:ascii="Cambria" w:hAnsi="Cambria"/>
          <w:sz w:val="22"/>
          <w:szCs w:val="22"/>
        </w:rPr>
        <w:t xml:space="preserve">, </w:t>
      </w:r>
    </w:p>
    <w:p w:rsidR="008330E8" w:rsidRPr="00572130" w:rsidRDefault="00715679" w:rsidP="005A1106">
      <w:pPr>
        <w:jc w:val="right"/>
        <w:rPr>
          <w:rFonts w:ascii="Cambria" w:hAnsi="Cambria"/>
          <w:sz w:val="22"/>
          <w:szCs w:val="22"/>
        </w:rPr>
      </w:pPr>
      <w:r w:rsidRPr="00572130">
        <w:rPr>
          <w:rFonts w:ascii="Cambria" w:hAnsi="Cambria"/>
          <w:sz w:val="22"/>
          <w:szCs w:val="22"/>
        </w:rPr>
        <w:t xml:space="preserve">Ивочкин Валерий Викторович, </w:t>
      </w:r>
    </w:p>
    <w:p w:rsidR="00736F86" w:rsidRPr="00572130" w:rsidRDefault="000F3B97" w:rsidP="009E6CED">
      <w:pPr>
        <w:jc w:val="right"/>
        <w:rPr>
          <w:rFonts w:ascii="Cambria" w:hAnsi="Cambria"/>
          <w:sz w:val="22"/>
          <w:szCs w:val="22"/>
        </w:rPr>
      </w:pPr>
      <w:r w:rsidRPr="00572130">
        <w:rPr>
          <w:rFonts w:ascii="Cambria" w:hAnsi="Cambria"/>
          <w:sz w:val="22"/>
          <w:szCs w:val="22"/>
        </w:rPr>
        <w:t>исполнительный директор</w:t>
      </w:r>
      <w:r w:rsidR="00A406C6" w:rsidRPr="00572130">
        <w:rPr>
          <w:rFonts w:ascii="Cambria" w:hAnsi="Cambria"/>
          <w:sz w:val="22"/>
          <w:szCs w:val="22"/>
        </w:rPr>
        <w:t xml:space="preserve"> организации</w:t>
      </w:r>
    </w:p>
    <w:sectPr w:rsidR="00736F86" w:rsidRPr="00572130" w:rsidSect="005A1106">
      <w:pgSz w:w="16838" w:h="11906" w:orient="landscape"/>
      <w:pgMar w:top="567" w:right="851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2ECC"/>
    <w:multiLevelType w:val="hybridMultilevel"/>
    <w:tmpl w:val="19702044"/>
    <w:lvl w:ilvl="0" w:tplc="DFAAFD6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C7878"/>
    <w:multiLevelType w:val="hybridMultilevel"/>
    <w:tmpl w:val="E4285180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2">
    <w:nsid w:val="2BFE63EB"/>
    <w:multiLevelType w:val="hybridMultilevel"/>
    <w:tmpl w:val="1B060E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EC8325A"/>
    <w:multiLevelType w:val="hybridMultilevel"/>
    <w:tmpl w:val="BC080E1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EDA70D8"/>
    <w:multiLevelType w:val="hybridMultilevel"/>
    <w:tmpl w:val="E540683C"/>
    <w:lvl w:ilvl="0" w:tplc="66DEAA3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4788C"/>
    <w:multiLevelType w:val="hybridMultilevel"/>
    <w:tmpl w:val="CE44C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716099"/>
    <w:multiLevelType w:val="hybridMultilevel"/>
    <w:tmpl w:val="4EBC0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autoHyphenation/>
  <w:noPunctuationKerning/>
  <w:characterSpacingControl w:val="doNotCompress"/>
  <w:compat/>
  <w:rsids>
    <w:rsidRoot w:val="003B70A0"/>
    <w:rsid w:val="00011DE8"/>
    <w:rsid w:val="00020551"/>
    <w:rsid w:val="000220CB"/>
    <w:rsid w:val="00042A8C"/>
    <w:rsid w:val="00043122"/>
    <w:rsid w:val="0007029E"/>
    <w:rsid w:val="00076F33"/>
    <w:rsid w:val="0007700C"/>
    <w:rsid w:val="00091B76"/>
    <w:rsid w:val="000B1435"/>
    <w:rsid w:val="000B5D04"/>
    <w:rsid w:val="000B7E5E"/>
    <w:rsid w:val="000C50F9"/>
    <w:rsid w:val="000D0966"/>
    <w:rsid w:val="000E0011"/>
    <w:rsid w:val="000F3B97"/>
    <w:rsid w:val="001106AD"/>
    <w:rsid w:val="00113795"/>
    <w:rsid w:val="001214AF"/>
    <w:rsid w:val="00156C0F"/>
    <w:rsid w:val="00160F2D"/>
    <w:rsid w:val="00164B6E"/>
    <w:rsid w:val="00165D98"/>
    <w:rsid w:val="001824C4"/>
    <w:rsid w:val="001864EC"/>
    <w:rsid w:val="001924ED"/>
    <w:rsid w:val="001936E3"/>
    <w:rsid w:val="001A0F7F"/>
    <w:rsid w:val="001B6DD6"/>
    <w:rsid w:val="001C1491"/>
    <w:rsid w:val="001E4210"/>
    <w:rsid w:val="001E60E4"/>
    <w:rsid w:val="001F55C1"/>
    <w:rsid w:val="00224789"/>
    <w:rsid w:val="00233FD0"/>
    <w:rsid w:val="002402C0"/>
    <w:rsid w:val="002506ED"/>
    <w:rsid w:val="0025074E"/>
    <w:rsid w:val="00260CE7"/>
    <w:rsid w:val="00281BCA"/>
    <w:rsid w:val="00282DE2"/>
    <w:rsid w:val="002B5F8D"/>
    <w:rsid w:val="002C14C5"/>
    <w:rsid w:val="002C52F2"/>
    <w:rsid w:val="002C5D8C"/>
    <w:rsid w:val="002E6BC7"/>
    <w:rsid w:val="00310BCD"/>
    <w:rsid w:val="0031719D"/>
    <w:rsid w:val="00364CC3"/>
    <w:rsid w:val="003A5F2C"/>
    <w:rsid w:val="003A761F"/>
    <w:rsid w:val="003B70A0"/>
    <w:rsid w:val="003C07AD"/>
    <w:rsid w:val="003C36BB"/>
    <w:rsid w:val="003C523D"/>
    <w:rsid w:val="003E1CEF"/>
    <w:rsid w:val="003E6785"/>
    <w:rsid w:val="00405574"/>
    <w:rsid w:val="00422501"/>
    <w:rsid w:val="004251B4"/>
    <w:rsid w:val="00430ADD"/>
    <w:rsid w:val="004622C7"/>
    <w:rsid w:val="004B6496"/>
    <w:rsid w:val="004D533F"/>
    <w:rsid w:val="004E6BC4"/>
    <w:rsid w:val="004F6240"/>
    <w:rsid w:val="005017AB"/>
    <w:rsid w:val="00511349"/>
    <w:rsid w:val="00530372"/>
    <w:rsid w:val="0054790C"/>
    <w:rsid w:val="00561BA9"/>
    <w:rsid w:val="0056665C"/>
    <w:rsid w:val="00572130"/>
    <w:rsid w:val="005814A7"/>
    <w:rsid w:val="00582A77"/>
    <w:rsid w:val="005836B0"/>
    <w:rsid w:val="005924C0"/>
    <w:rsid w:val="00595051"/>
    <w:rsid w:val="005A1106"/>
    <w:rsid w:val="005A796F"/>
    <w:rsid w:val="005B73F5"/>
    <w:rsid w:val="005D5E35"/>
    <w:rsid w:val="00615977"/>
    <w:rsid w:val="00616CB8"/>
    <w:rsid w:val="006214BC"/>
    <w:rsid w:val="00656351"/>
    <w:rsid w:val="00656C11"/>
    <w:rsid w:val="00660EAB"/>
    <w:rsid w:val="00691308"/>
    <w:rsid w:val="006951BF"/>
    <w:rsid w:val="006A5D25"/>
    <w:rsid w:val="006C2E03"/>
    <w:rsid w:val="006C6345"/>
    <w:rsid w:val="006D2041"/>
    <w:rsid w:val="006E1F82"/>
    <w:rsid w:val="00715679"/>
    <w:rsid w:val="00716F8A"/>
    <w:rsid w:val="007229E7"/>
    <w:rsid w:val="0073074E"/>
    <w:rsid w:val="00732E55"/>
    <w:rsid w:val="00736F86"/>
    <w:rsid w:val="007656F9"/>
    <w:rsid w:val="007A4A2F"/>
    <w:rsid w:val="007C2B13"/>
    <w:rsid w:val="007C3E59"/>
    <w:rsid w:val="007C7FFD"/>
    <w:rsid w:val="007E2993"/>
    <w:rsid w:val="00800DCC"/>
    <w:rsid w:val="00805217"/>
    <w:rsid w:val="00811621"/>
    <w:rsid w:val="00812FE3"/>
    <w:rsid w:val="0081539E"/>
    <w:rsid w:val="00824557"/>
    <w:rsid w:val="008277DB"/>
    <w:rsid w:val="008330E8"/>
    <w:rsid w:val="00841779"/>
    <w:rsid w:val="00854E44"/>
    <w:rsid w:val="00861250"/>
    <w:rsid w:val="00874536"/>
    <w:rsid w:val="00877B5F"/>
    <w:rsid w:val="00891360"/>
    <w:rsid w:val="008A26B4"/>
    <w:rsid w:val="008A6F2D"/>
    <w:rsid w:val="008B377C"/>
    <w:rsid w:val="008C5D97"/>
    <w:rsid w:val="008C77C9"/>
    <w:rsid w:val="008E30AB"/>
    <w:rsid w:val="008F2044"/>
    <w:rsid w:val="008F32C8"/>
    <w:rsid w:val="008F483A"/>
    <w:rsid w:val="008F580D"/>
    <w:rsid w:val="00904C13"/>
    <w:rsid w:val="00905460"/>
    <w:rsid w:val="00947601"/>
    <w:rsid w:val="00956149"/>
    <w:rsid w:val="00964124"/>
    <w:rsid w:val="00971C4E"/>
    <w:rsid w:val="00972F16"/>
    <w:rsid w:val="009906DC"/>
    <w:rsid w:val="009A6DF9"/>
    <w:rsid w:val="009A6F4E"/>
    <w:rsid w:val="009C41BA"/>
    <w:rsid w:val="009E5594"/>
    <w:rsid w:val="009E6CED"/>
    <w:rsid w:val="00A004FB"/>
    <w:rsid w:val="00A2591C"/>
    <w:rsid w:val="00A32002"/>
    <w:rsid w:val="00A406C6"/>
    <w:rsid w:val="00A46577"/>
    <w:rsid w:val="00A609F7"/>
    <w:rsid w:val="00A71870"/>
    <w:rsid w:val="00A82014"/>
    <w:rsid w:val="00A86162"/>
    <w:rsid w:val="00A91A47"/>
    <w:rsid w:val="00A97A5F"/>
    <w:rsid w:val="00AA7E0D"/>
    <w:rsid w:val="00AC43EA"/>
    <w:rsid w:val="00AC6B5B"/>
    <w:rsid w:val="00B1322A"/>
    <w:rsid w:val="00B13EB8"/>
    <w:rsid w:val="00B21B69"/>
    <w:rsid w:val="00B4140D"/>
    <w:rsid w:val="00B6529D"/>
    <w:rsid w:val="00B722C1"/>
    <w:rsid w:val="00B72943"/>
    <w:rsid w:val="00B90211"/>
    <w:rsid w:val="00BA6205"/>
    <w:rsid w:val="00BC5748"/>
    <w:rsid w:val="00BD11C8"/>
    <w:rsid w:val="00BD20D6"/>
    <w:rsid w:val="00BE2F52"/>
    <w:rsid w:val="00BE4AE3"/>
    <w:rsid w:val="00BE75A1"/>
    <w:rsid w:val="00C11D69"/>
    <w:rsid w:val="00C14CE2"/>
    <w:rsid w:val="00C2651C"/>
    <w:rsid w:val="00C40B7D"/>
    <w:rsid w:val="00C4364A"/>
    <w:rsid w:val="00C46620"/>
    <w:rsid w:val="00C80A0B"/>
    <w:rsid w:val="00C9361B"/>
    <w:rsid w:val="00C93C90"/>
    <w:rsid w:val="00CA18DF"/>
    <w:rsid w:val="00CA5C5D"/>
    <w:rsid w:val="00CA5F73"/>
    <w:rsid w:val="00CB33AC"/>
    <w:rsid w:val="00CB39BA"/>
    <w:rsid w:val="00CC2DC8"/>
    <w:rsid w:val="00CD0B5D"/>
    <w:rsid w:val="00CD2C29"/>
    <w:rsid w:val="00CF4AB4"/>
    <w:rsid w:val="00CF4F3A"/>
    <w:rsid w:val="00CF560B"/>
    <w:rsid w:val="00D030F8"/>
    <w:rsid w:val="00D20E19"/>
    <w:rsid w:val="00D335B6"/>
    <w:rsid w:val="00D3392B"/>
    <w:rsid w:val="00D469CE"/>
    <w:rsid w:val="00D62791"/>
    <w:rsid w:val="00D6715A"/>
    <w:rsid w:val="00D75DCB"/>
    <w:rsid w:val="00DA04DF"/>
    <w:rsid w:val="00DE123E"/>
    <w:rsid w:val="00DE7902"/>
    <w:rsid w:val="00DF6E04"/>
    <w:rsid w:val="00E3094C"/>
    <w:rsid w:val="00E3125C"/>
    <w:rsid w:val="00E33B75"/>
    <w:rsid w:val="00E37A97"/>
    <w:rsid w:val="00E8196C"/>
    <w:rsid w:val="00E923AE"/>
    <w:rsid w:val="00EB431A"/>
    <w:rsid w:val="00EC2EF2"/>
    <w:rsid w:val="00EF30DB"/>
    <w:rsid w:val="00F01DEB"/>
    <w:rsid w:val="00F05D68"/>
    <w:rsid w:val="00F27762"/>
    <w:rsid w:val="00F330CC"/>
    <w:rsid w:val="00F42FF3"/>
    <w:rsid w:val="00F46D98"/>
    <w:rsid w:val="00F47410"/>
    <w:rsid w:val="00F707BF"/>
    <w:rsid w:val="00F779E1"/>
    <w:rsid w:val="00F953BB"/>
    <w:rsid w:val="00F9605F"/>
    <w:rsid w:val="00FA2770"/>
    <w:rsid w:val="00FA4595"/>
    <w:rsid w:val="00FC0DD8"/>
    <w:rsid w:val="00FC172E"/>
    <w:rsid w:val="00FC218F"/>
    <w:rsid w:val="00FC79F5"/>
    <w:rsid w:val="00FC7ED3"/>
    <w:rsid w:val="00FD37B5"/>
    <w:rsid w:val="00FE7A38"/>
    <w:rsid w:val="00FF55D2"/>
    <w:rsid w:val="00FF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4CC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140D"/>
    <w:rPr>
      <w:color w:val="0000FF"/>
      <w:u w:val="single"/>
    </w:rPr>
  </w:style>
  <w:style w:type="character" w:customStyle="1" w:styleId="10">
    <w:name w:val="Заголовок 1 Знак"/>
    <w:link w:val="1"/>
    <w:rsid w:val="00364CC3"/>
    <w:rPr>
      <w:sz w:val="28"/>
    </w:rPr>
  </w:style>
  <w:style w:type="paragraph" w:styleId="a4">
    <w:name w:val="Balloon Text"/>
    <w:basedOn w:val="a"/>
    <w:semiHidden/>
    <w:rsid w:val="00B7294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233FD0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233FD0"/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233F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233FD0"/>
    <w:rPr>
      <w:sz w:val="24"/>
      <w:szCs w:val="24"/>
    </w:rPr>
  </w:style>
  <w:style w:type="paragraph" w:styleId="a7">
    <w:name w:val="List Paragraph"/>
    <w:basedOn w:val="a"/>
    <w:uiPriority w:val="34"/>
    <w:qFormat/>
    <w:rsid w:val="00CB33AC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top100.ru/universiti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ipusknik@list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vipusknik@li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5top100.ru/universit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top100.ru/universiti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E152E-1CEA-49AC-9B3A-E59D4D27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Unit</Company>
  <LinksUpToDate>false</LinksUpToDate>
  <CharactersWithSpaces>6554</CharactersWithSpaces>
  <SharedDoc>false</SharedDoc>
  <HLinks>
    <vt:vector size="12" baseType="variant">
      <vt:variant>
        <vt:i4>5636219</vt:i4>
      </vt:variant>
      <vt:variant>
        <vt:i4>3</vt:i4>
      </vt:variant>
      <vt:variant>
        <vt:i4>0</vt:i4>
      </vt:variant>
      <vt:variant>
        <vt:i4>5</vt:i4>
      </vt:variant>
      <vt:variant>
        <vt:lpwstr>mailto:vipusknik@list.ru</vt:lpwstr>
      </vt:variant>
      <vt:variant>
        <vt:lpwstr/>
      </vt:variant>
      <vt:variant>
        <vt:i4>5636219</vt:i4>
      </vt:variant>
      <vt:variant>
        <vt:i4>0</vt:i4>
      </vt:variant>
      <vt:variant>
        <vt:i4>0</vt:i4>
      </vt:variant>
      <vt:variant>
        <vt:i4>5</vt:i4>
      </vt:variant>
      <vt:variant>
        <vt:lpwstr>mailto:vipusknik@list.ru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zav_imc</dc:creator>
  <cp:lastModifiedBy>user</cp:lastModifiedBy>
  <cp:revision>8</cp:revision>
  <cp:lastPrinted>2016-03-11T02:33:00Z</cp:lastPrinted>
  <dcterms:created xsi:type="dcterms:W3CDTF">2016-03-10T08:55:00Z</dcterms:created>
  <dcterms:modified xsi:type="dcterms:W3CDTF">2016-03-11T02:49:00Z</dcterms:modified>
</cp:coreProperties>
</file>