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D2" w:rsidRDefault="00582112" w:rsidP="00EA03FF">
      <w:pPr>
        <w:spacing w:after="0" w:line="240" w:lineRule="auto"/>
        <w:ind w:left="-567"/>
        <w:jc w:val="center"/>
        <w:rPr>
          <w:rFonts w:ascii="Cambria" w:hAnsi="Cambria"/>
          <w:b/>
          <w:sz w:val="24"/>
          <w:szCs w:val="24"/>
        </w:rPr>
      </w:pPr>
      <w:r w:rsidRPr="00EA03FF">
        <w:rPr>
          <w:rFonts w:ascii="Cambria" w:hAnsi="Cambria"/>
          <w:b/>
          <w:sz w:val="24"/>
          <w:szCs w:val="24"/>
        </w:rPr>
        <w:t>Право и экономика в повседневной жизни</w:t>
      </w:r>
    </w:p>
    <w:p w:rsidR="00EA03FF" w:rsidRPr="00EA03FF" w:rsidRDefault="00EA03FF" w:rsidP="00EA03FF">
      <w:pPr>
        <w:spacing w:after="0" w:line="240" w:lineRule="auto"/>
        <w:ind w:left="-567"/>
        <w:jc w:val="center"/>
        <w:rPr>
          <w:rFonts w:ascii="Cambria" w:hAnsi="Cambria"/>
          <w:b/>
          <w:sz w:val="24"/>
          <w:szCs w:val="24"/>
        </w:rPr>
      </w:pPr>
    </w:p>
    <w:p w:rsidR="00582112" w:rsidRPr="00EA03FF" w:rsidRDefault="00582112" w:rsidP="00EA03FF">
      <w:pPr>
        <w:spacing w:after="0" w:line="240" w:lineRule="auto"/>
        <w:ind w:left="-567" w:firstLine="708"/>
        <w:jc w:val="both"/>
        <w:rPr>
          <w:rFonts w:ascii="Cambria" w:hAnsi="Cambria"/>
          <w:sz w:val="24"/>
          <w:szCs w:val="24"/>
        </w:rPr>
      </w:pPr>
      <w:r w:rsidRPr="00EA03FF">
        <w:rPr>
          <w:rFonts w:ascii="Cambria" w:hAnsi="Cambria"/>
          <w:sz w:val="24"/>
          <w:szCs w:val="24"/>
        </w:rPr>
        <w:t xml:space="preserve">15 февраля с лекцией на заявленную тему перед учащимися лицея № 34 г. Тюмени выступил помощник судьи Арбитражного суда </w:t>
      </w:r>
      <w:r w:rsidR="00972D73" w:rsidRPr="00EA03FF">
        <w:rPr>
          <w:rFonts w:ascii="Cambria" w:hAnsi="Cambria"/>
          <w:sz w:val="24"/>
          <w:szCs w:val="24"/>
        </w:rPr>
        <w:t>И.Н. Добрынин.</w:t>
      </w:r>
    </w:p>
    <w:p w:rsidR="00582112" w:rsidRPr="00EA03FF" w:rsidRDefault="00972D73" w:rsidP="00EA03FF">
      <w:pPr>
        <w:spacing w:after="0" w:line="240" w:lineRule="auto"/>
        <w:ind w:left="-567" w:firstLine="708"/>
        <w:jc w:val="both"/>
        <w:rPr>
          <w:rFonts w:ascii="Cambria" w:hAnsi="Cambria"/>
          <w:sz w:val="24"/>
          <w:szCs w:val="24"/>
        </w:rPr>
      </w:pPr>
      <w:r w:rsidRPr="00EA03FF">
        <w:rPr>
          <w:rFonts w:ascii="Cambria" w:hAnsi="Cambria"/>
          <w:sz w:val="24"/>
          <w:szCs w:val="24"/>
        </w:rPr>
        <w:t xml:space="preserve">В своём выступлении Иван Николаевич обратил внимание собравшихся на </w:t>
      </w:r>
      <w:r w:rsidR="00626D99" w:rsidRPr="00EA03FF">
        <w:rPr>
          <w:rFonts w:ascii="Cambria" w:hAnsi="Cambria"/>
          <w:sz w:val="24"/>
          <w:szCs w:val="24"/>
        </w:rPr>
        <w:t xml:space="preserve">некоторые теоретические аспекты правовых норм: право - </w:t>
      </w:r>
      <w:r w:rsidR="00582112" w:rsidRPr="00EA03FF">
        <w:rPr>
          <w:rFonts w:ascii="Cambria" w:hAnsi="Cambria"/>
          <w:sz w:val="24"/>
          <w:szCs w:val="24"/>
        </w:rPr>
        <w:t>это особый официальный регулятор общественных отношений</w:t>
      </w:r>
      <w:r w:rsidR="00626D99" w:rsidRPr="00EA03FF">
        <w:rPr>
          <w:rFonts w:ascii="Cambria" w:hAnsi="Cambria"/>
          <w:sz w:val="24"/>
          <w:szCs w:val="24"/>
        </w:rPr>
        <w:t>; п</w:t>
      </w:r>
      <w:r w:rsidR="00582112" w:rsidRPr="00EA03FF">
        <w:rPr>
          <w:rFonts w:ascii="Cambria" w:hAnsi="Cambria"/>
          <w:sz w:val="24"/>
          <w:szCs w:val="24"/>
        </w:rPr>
        <w:t>раво - это не творец, то есть оно не созда</w:t>
      </w:r>
      <w:r w:rsidR="009C17CA" w:rsidRPr="00EA03FF">
        <w:rPr>
          <w:rFonts w:ascii="Cambria" w:hAnsi="Cambria"/>
          <w:sz w:val="24"/>
          <w:szCs w:val="24"/>
        </w:rPr>
        <w:t>ё</w:t>
      </w:r>
      <w:r w:rsidR="00582112" w:rsidRPr="00EA03FF">
        <w:rPr>
          <w:rFonts w:ascii="Cambria" w:hAnsi="Cambria"/>
          <w:sz w:val="24"/>
          <w:szCs w:val="24"/>
        </w:rPr>
        <w:t>т чего</w:t>
      </w:r>
      <w:r w:rsidR="009C17CA" w:rsidRPr="00EA03FF">
        <w:rPr>
          <w:rFonts w:ascii="Cambria" w:hAnsi="Cambria"/>
          <w:sz w:val="24"/>
          <w:szCs w:val="24"/>
        </w:rPr>
        <w:t xml:space="preserve"> </w:t>
      </w:r>
      <w:r w:rsidR="00582112" w:rsidRPr="00EA03FF">
        <w:rPr>
          <w:rFonts w:ascii="Cambria" w:hAnsi="Cambria"/>
          <w:sz w:val="24"/>
          <w:szCs w:val="24"/>
        </w:rPr>
        <w:t>- то нового, оно стабилизирует и регулирует от</w:t>
      </w:r>
      <w:r w:rsidR="00527B4A" w:rsidRPr="00EA03FF">
        <w:rPr>
          <w:rFonts w:ascii="Cambria" w:hAnsi="Cambria"/>
          <w:sz w:val="24"/>
          <w:szCs w:val="24"/>
        </w:rPr>
        <w:t>ношения, возникающие в обществе.</w:t>
      </w:r>
    </w:p>
    <w:p w:rsidR="00527B4A" w:rsidRPr="00EA03FF" w:rsidRDefault="00B660A0" w:rsidP="00EA03FF">
      <w:pPr>
        <w:spacing w:after="0" w:line="240" w:lineRule="auto"/>
        <w:ind w:left="-567" w:firstLine="708"/>
        <w:jc w:val="both"/>
        <w:rPr>
          <w:rFonts w:ascii="Cambria" w:hAnsi="Cambria"/>
          <w:sz w:val="24"/>
          <w:szCs w:val="24"/>
        </w:rPr>
      </w:pPr>
      <w:r w:rsidRPr="00EA03FF">
        <w:rPr>
          <w:rFonts w:ascii="Cambria" w:hAnsi="Cambria"/>
          <w:sz w:val="24"/>
          <w:szCs w:val="24"/>
        </w:rPr>
        <w:t>Докладчик отметил, что с</w:t>
      </w:r>
      <w:r w:rsidR="00527B4A" w:rsidRPr="00EA03FF">
        <w:rPr>
          <w:rFonts w:ascii="Cambria" w:hAnsi="Cambria"/>
          <w:sz w:val="24"/>
          <w:szCs w:val="24"/>
        </w:rPr>
        <w:t xml:space="preserve">уществует три вида общественных отношений: </w:t>
      </w:r>
      <w:r w:rsidR="00F672C2" w:rsidRPr="00EA03FF">
        <w:rPr>
          <w:rFonts w:ascii="Cambria" w:hAnsi="Cambria"/>
          <w:sz w:val="24"/>
          <w:szCs w:val="24"/>
        </w:rPr>
        <w:t>у</w:t>
      </w:r>
      <w:r w:rsidR="00527B4A" w:rsidRPr="00EA03FF">
        <w:rPr>
          <w:rFonts w:ascii="Cambria" w:hAnsi="Cambria"/>
          <w:sz w:val="24"/>
          <w:szCs w:val="24"/>
        </w:rPr>
        <w:t>регулированные, не урегулированные и ч</w:t>
      </w:r>
      <w:r w:rsidRPr="00EA03FF">
        <w:rPr>
          <w:rFonts w:ascii="Cambria" w:hAnsi="Cambria"/>
          <w:sz w:val="24"/>
          <w:szCs w:val="24"/>
        </w:rPr>
        <w:t>астично урегулированные, которые</w:t>
      </w:r>
      <w:r w:rsidR="00527B4A" w:rsidRPr="00EA03FF">
        <w:rPr>
          <w:rFonts w:ascii="Cambria" w:hAnsi="Cambria"/>
          <w:sz w:val="24"/>
          <w:szCs w:val="24"/>
        </w:rPr>
        <w:t>, как известно, строятся на 3-х «китах»:</w:t>
      </w:r>
      <w:r w:rsidR="004D014E" w:rsidRPr="00EA03FF">
        <w:rPr>
          <w:rFonts w:ascii="Cambria" w:hAnsi="Cambria"/>
          <w:sz w:val="24"/>
          <w:szCs w:val="24"/>
        </w:rPr>
        <w:t xml:space="preserve"> а) </w:t>
      </w:r>
      <w:r w:rsidR="00291581" w:rsidRPr="00EA03FF">
        <w:rPr>
          <w:rFonts w:ascii="Cambria" w:hAnsi="Cambria"/>
          <w:sz w:val="24"/>
          <w:szCs w:val="24"/>
        </w:rPr>
        <w:t>н</w:t>
      </w:r>
      <w:r w:rsidR="00527B4A" w:rsidRPr="00EA03FF">
        <w:rPr>
          <w:rFonts w:ascii="Cambria" w:hAnsi="Cambria"/>
          <w:sz w:val="24"/>
          <w:szCs w:val="24"/>
        </w:rPr>
        <w:t>равственность</w:t>
      </w:r>
      <w:r w:rsidR="00291581" w:rsidRPr="00EA03FF">
        <w:rPr>
          <w:rFonts w:ascii="Cambria" w:hAnsi="Cambria"/>
          <w:sz w:val="24"/>
          <w:szCs w:val="24"/>
        </w:rPr>
        <w:t>, б) э</w:t>
      </w:r>
      <w:r w:rsidR="00527B4A" w:rsidRPr="00EA03FF">
        <w:rPr>
          <w:rFonts w:ascii="Cambria" w:hAnsi="Cambria"/>
          <w:sz w:val="24"/>
          <w:szCs w:val="24"/>
        </w:rPr>
        <w:t>кономика</w:t>
      </w:r>
      <w:r w:rsidR="00291581" w:rsidRPr="00EA03FF">
        <w:rPr>
          <w:rFonts w:ascii="Cambria" w:hAnsi="Cambria"/>
          <w:sz w:val="24"/>
          <w:szCs w:val="24"/>
        </w:rPr>
        <w:t xml:space="preserve"> и в) г</w:t>
      </w:r>
      <w:r w:rsidR="00527B4A" w:rsidRPr="00EA03FF">
        <w:rPr>
          <w:rFonts w:ascii="Cambria" w:hAnsi="Cambria"/>
          <w:sz w:val="24"/>
          <w:szCs w:val="24"/>
        </w:rPr>
        <w:t>осударство.</w:t>
      </w:r>
    </w:p>
    <w:p w:rsidR="00527B4A" w:rsidRPr="00EA03FF" w:rsidRDefault="00527B4A" w:rsidP="00EA03FF">
      <w:pPr>
        <w:spacing w:after="0" w:line="240" w:lineRule="auto"/>
        <w:ind w:left="-567" w:firstLine="708"/>
        <w:jc w:val="both"/>
        <w:rPr>
          <w:rFonts w:ascii="Cambria" w:hAnsi="Cambria"/>
          <w:sz w:val="24"/>
          <w:szCs w:val="24"/>
        </w:rPr>
      </w:pPr>
      <w:r w:rsidRPr="00EA03FF">
        <w:rPr>
          <w:rFonts w:ascii="Cambria" w:hAnsi="Cambria"/>
          <w:sz w:val="24"/>
          <w:szCs w:val="24"/>
        </w:rPr>
        <w:t xml:space="preserve">В </w:t>
      </w:r>
      <w:r w:rsidR="004D014E" w:rsidRPr="00EA03FF">
        <w:rPr>
          <w:rFonts w:ascii="Cambria" w:hAnsi="Cambria"/>
          <w:sz w:val="24"/>
          <w:szCs w:val="24"/>
        </w:rPr>
        <w:t>процессе выступления</w:t>
      </w:r>
      <w:r w:rsidRPr="00EA03FF">
        <w:rPr>
          <w:rFonts w:ascii="Cambria" w:hAnsi="Cambria"/>
          <w:sz w:val="24"/>
          <w:szCs w:val="24"/>
        </w:rPr>
        <w:t xml:space="preserve"> Иван Николаевич напомнил ребятам, чем отличаются друг от друга капиталистическое и социалистическое государства.</w:t>
      </w:r>
    </w:p>
    <w:p w:rsidR="00527B4A" w:rsidRPr="00EA03FF" w:rsidRDefault="00527B4A" w:rsidP="00EA03FF">
      <w:pPr>
        <w:spacing w:after="0" w:line="240" w:lineRule="auto"/>
        <w:ind w:left="-567" w:firstLine="708"/>
        <w:jc w:val="both"/>
        <w:rPr>
          <w:rFonts w:ascii="Cambria" w:hAnsi="Cambria"/>
          <w:sz w:val="24"/>
          <w:szCs w:val="24"/>
        </w:rPr>
      </w:pPr>
      <w:r w:rsidRPr="00EA03FF">
        <w:rPr>
          <w:rFonts w:ascii="Cambria" w:hAnsi="Cambria"/>
          <w:sz w:val="24"/>
          <w:szCs w:val="24"/>
        </w:rPr>
        <w:t xml:space="preserve">С помощью кругов Эйлера </w:t>
      </w:r>
      <w:r w:rsidR="00F672C2" w:rsidRPr="00EA03FF">
        <w:rPr>
          <w:rFonts w:ascii="Cambria" w:hAnsi="Cambria"/>
          <w:sz w:val="24"/>
          <w:szCs w:val="24"/>
        </w:rPr>
        <w:t xml:space="preserve">лектор объяснил </w:t>
      </w:r>
      <w:r w:rsidR="009C17CA" w:rsidRPr="00EA03FF">
        <w:rPr>
          <w:rFonts w:ascii="Cambria" w:hAnsi="Cambria"/>
          <w:sz w:val="24"/>
          <w:szCs w:val="24"/>
        </w:rPr>
        <w:t>слушателям</w:t>
      </w:r>
      <w:r w:rsidR="00F672C2" w:rsidRPr="00EA03FF">
        <w:rPr>
          <w:rFonts w:ascii="Cambria" w:hAnsi="Cambria"/>
          <w:sz w:val="24"/>
          <w:szCs w:val="24"/>
        </w:rPr>
        <w:t>, как</w:t>
      </w:r>
      <w:r w:rsidRPr="00EA03FF">
        <w:rPr>
          <w:rFonts w:ascii="Cambria" w:hAnsi="Cambria"/>
          <w:sz w:val="24"/>
          <w:szCs w:val="24"/>
        </w:rPr>
        <w:t xml:space="preserve"> соотносятся право и экономика. </w:t>
      </w:r>
    </w:p>
    <w:p w:rsidR="00A46D55" w:rsidRPr="00EA03FF" w:rsidRDefault="00A46D55" w:rsidP="00EA03FF">
      <w:pPr>
        <w:spacing w:after="0" w:line="240" w:lineRule="auto"/>
        <w:ind w:left="-142"/>
        <w:jc w:val="both"/>
        <w:rPr>
          <w:rFonts w:ascii="Cambria" w:hAnsi="Cambria"/>
          <w:sz w:val="24"/>
          <w:szCs w:val="24"/>
        </w:rPr>
      </w:pPr>
      <w:r w:rsidRPr="00EA03FF"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>
            <wp:extent cx="5940425" cy="3349294"/>
            <wp:effectExtent l="0" t="0" r="0" b="0"/>
            <wp:docPr id="1" name="Рисунок 1" descr="C:\Users\Лерыч\AppData\Local\Microsoft\Windows\INetCacheContent.Word\Лицей 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AppData\Local\Microsoft\Windows\INetCacheContent.Word\Лицей 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B4A" w:rsidRPr="00EA03FF" w:rsidRDefault="00527B4A" w:rsidP="00EA03FF">
      <w:pPr>
        <w:spacing w:after="0" w:line="240" w:lineRule="auto"/>
        <w:ind w:left="-567" w:firstLine="708"/>
        <w:jc w:val="both"/>
        <w:rPr>
          <w:rFonts w:ascii="Cambria" w:hAnsi="Cambria"/>
          <w:sz w:val="24"/>
          <w:szCs w:val="24"/>
        </w:rPr>
      </w:pPr>
      <w:r w:rsidRPr="00EA03FF">
        <w:rPr>
          <w:rFonts w:ascii="Cambria" w:hAnsi="Cambria"/>
          <w:sz w:val="24"/>
          <w:szCs w:val="24"/>
        </w:rPr>
        <w:t>Ребята ознакомились с большим количеством договоров, которые предусм</w:t>
      </w:r>
      <w:r w:rsidR="004D014E" w:rsidRPr="00EA03FF">
        <w:rPr>
          <w:rFonts w:ascii="Cambria" w:hAnsi="Cambria"/>
          <w:sz w:val="24"/>
          <w:szCs w:val="24"/>
        </w:rPr>
        <w:t xml:space="preserve">отрены Гражданским кодексом РФ: </w:t>
      </w:r>
      <w:r w:rsidRPr="00EA03FF">
        <w:rPr>
          <w:rFonts w:ascii="Cambria" w:hAnsi="Cambria"/>
          <w:sz w:val="24"/>
          <w:szCs w:val="24"/>
        </w:rPr>
        <w:t xml:space="preserve">договоры поручения, страхования, ренты, банковского вклада, комиссии, хранения, агентирования, найма жилого помещения и другими. </w:t>
      </w:r>
      <w:r w:rsidR="00DE4C2C" w:rsidRPr="00EA03FF">
        <w:rPr>
          <w:rFonts w:ascii="Cambria" w:hAnsi="Cambria"/>
          <w:sz w:val="24"/>
          <w:szCs w:val="24"/>
        </w:rPr>
        <w:t>Лицеисты с</w:t>
      </w:r>
      <w:r w:rsidRPr="00EA03FF">
        <w:rPr>
          <w:rFonts w:ascii="Cambria" w:hAnsi="Cambria"/>
          <w:sz w:val="24"/>
          <w:szCs w:val="24"/>
        </w:rPr>
        <w:t>равнили схожие между собой договоры аренды и мены, договоры подряда и выполнения научно-исследовательских работ, опытно-конструкторских и технологических работ.</w:t>
      </w:r>
    </w:p>
    <w:p w:rsidR="00582112" w:rsidRPr="00EA03FF" w:rsidRDefault="00DE4C2C" w:rsidP="00EA03FF">
      <w:pPr>
        <w:spacing w:after="0" w:line="240" w:lineRule="auto"/>
        <w:ind w:left="-567" w:firstLine="708"/>
        <w:jc w:val="both"/>
        <w:rPr>
          <w:rFonts w:ascii="Cambria" w:hAnsi="Cambria"/>
          <w:sz w:val="24"/>
          <w:szCs w:val="24"/>
        </w:rPr>
      </w:pPr>
      <w:r w:rsidRPr="00EA03FF">
        <w:rPr>
          <w:rFonts w:ascii="Cambria" w:hAnsi="Cambria"/>
          <w:sz w:val="24"/>
          <w:szCs w:val="24"/>
        </w:rPr>
        <w:t xml:space="preserve">Особенно следует отметить тот факт, что </w:t>
      </w:r>
      <w:r w:rsidR="00C018CF" w:rsidRPr="00EA03FF">
        <w:rPr>
          <w:rFonts w:ascii="Cambria" w:hAnsi="Cambria"/>
          <w:sz w:val="24"/>
          <w:szCs w:val="24"/>
        </w:rPr>
        <w:t>выступающий</w:t>
      </w:r>
      <w:r w:rsidR="00527B4A" w:rsidRPr="00EA03FF">
        <w:rPr>
          <w:rFonts w:ascii="Cambria" w:hAnsi="Cambria"/>
          <w:sz w:val="24"/>
          <w:szCs w:val="24"/>
        </w:rPr>
        <w:t xml:space="preserve"> очень умело </w:t>
      </w:r>
      <w:r w:rsidR="00C018CF" w:rsidRPr="00EA03FF">
        <w:rPr>
          <w:rFonts w:ascii="Cambria" w:hAnsi="Cambria"/>
          <w:sz w:val="24"/>
          <w:szCs w:val="24"/>
        </w:rPr>
        <w:t xml:space="preserve">и грамотно </w:t>
      </w:r>
      <w:r w:rsidR="002D53A9" w:rsidRPr="00EA03FF">
        <w:rPr>
          <w:rFonts w:ascii="Cambria" w:hAnsi="Cambria"/>
          <w:sz w:val="24"/>
          <w:szCs w:val="24"/>
        </w:rPr>
        <w:t>построил лекцию, про</w:t>
      </w:r>
      <w:r w:rsidR="00527B4A" w:rsidRPr="00EA03FF">
        <w:rPr>
          <w:rFonts w:ascii="Cambria" w:hAnsi="Cambria"/>
          <w:sz w:val="24"/>
          <w:szCs w:val="24"/>
        </w:rPr>
        <w:t>иллюстрирова</w:t>
      </w:r>
      <w:r w:rsidR="002D53A9" w:rsidRPr="00EA03FF">
        <w:rPr>
          <w:rFonts w:ascii="Cambria" w:hAnsi="Cambria"/>
          <w:sz w:val="24"/>
          <w:szCs w:val="24"/>
        </w:rPr>
        <w:t>в</w:t>
      </w:r>
      <w:r w:rsidR="00527B4A" w:rsidRPr="00EA03FF">
        <w:rPr>
          <w:rFonts w:ascii="Cambria" w:hAnsi="Cambria"/>
          <w:sz w:val="24"/>
          <w:szCs w:val="24"/>
        </w:rPr>
        <w:t xml:space="preserve"> все теоретические выводы на примерах, которые </w:t>
      </w:r>
      <w:bookmarkStart w:id="0" w:name="_GoBack"/>
      <w:bookmarkEnd w:id="0"/>
      <w:r w:rsidR="00527B4A" w:rsidRPr="00EA03FF">
        <w:rPr>
          <w:rFonts w:ascii="Cambria" w:hAnsi="Cambria"/>
          <w:sz w:val="24"/>
          <w:szCs w:val="24"/>
        </w:rPr>
        <w:t>доступны для понимания учащимися 10-х классов</w:t>
      </w:r>
      <w:r w:rsidR="00F672C2" w:rsidRPr="00EA03FF">
        <w:rPr>
          <w:rFonts w:ascii="Cambria" w:hAnsi="Cambria"/>
          <w:sz w:val="24"/>
          <w:szCs w:val="24"/>
        </w:rPr>
        <w:t xml:space="preserve">, что </w:t>
      </w:r>
      <w:r w:rsidR="00C018CF" w:rsidRPr="00EA03FF">
        <w:rPr>
          <w:rFonts w:ascii="Cambria" w:hAnsi="Cambria"/>
          <w:sz w:val="24"/>
          <w:szCs w:val="24"/>
        </w:rPr>
        <w:t xml:space="preserve">позволило собравшимся </w:t>
      </w:r>
      <w:r w:rsidR="001E1974" w:rsidRPr="00EA03FF">
        <w:rPr>
          <w:rFonts w:ascii="Cambria" w:hAnsi="Cambria"/>
          <w:sz w:val="24"/>
          <w:szCs w:val="24"/>
        </w:rPr>
        <w:t xml:space="preserve">легко </w:t>
      </w:r>
      <w:r w:rsidR="009730D3" w:rsidRPr="00EA03FF">
        <w:rPr>
          <w:rFonts w:ascii="Cambria" w:hAnsi="Cambria"/>
          <w:sz w:val="24"/>
          <w:szCs w:val="24"/>
        </w:rPr>
        <w:t>усвоить тему лекции.</w:t>
      </w:r>
    </w:p>
    <w:p w:rsidR="00582112" w:rsidRDefault="00582112" w:rsidP="00EA03FF">
      <w:pPr>
        <w:spacing w:after="0" w:line="240" w:lineRule="auto"/>
        <w:ind w:left="-567" w:firstLine="708"/>
        <w:jc w:val="both"/>
        <w:rPr>
          <w:rFonts w:ascii="Cambria" w:hAnsi="Cambria"/>
          <w:sz w:val="24"/>
          <w:szCs w:val="24"/>
        </w:rPr>
      </w:pPr>
    </w:p>
    <w:p w:rsidR="00EA03FF" w:rsidRPr="000A3AC5" w:rsidRDefault="00EA03FF" w:rsidP="00EA03FF">
      <w:pPr>
        <w:spacing w:after="0" w:line="240" w:lineRule="auto"/>
        <w:jc w:val="right"/>
        <w:rPr>
          <w:sz w:val="26"/>
          <w:szCs w:val="26"/>
        </w:rPr>
      </w:pPr>
      <w:r w:rsidRPr="000A3AC5">
        <w:rPr>
          <w:sz w:val="26"/>
          <w:szCs w:val="26"/>
        </w:rPr>
        <w:t>Анастасия Пешкина</w:t>
      </w:r>
    </w:p>
    <w:p w:rsidR="00EA03FF" w:rsidRPr="000A3AC5" w:rsidRDefault="00EA03FF" w:rsidP="00EA03FF">
      <w:pPr>
        <w:spacing w:after="0" w:line="240" w:lineRule="auto"/>
        <w:jc w:val="right"/>
        <w:rPr>
          <w:sz w:val="26"/>
          <w:szCs w:val="26"/>
        </w:rPr>
      </w:pPr>
      <w:r w:rsidRPr="000A3AC5">
        <w:rPr>
          <w:sz w:val="26"/>
          <w:szCs w:val="26"/>
        </w:rPr>
        <w:t xml:space="preserve">помощник исполнительного </w:t>
      </w:r>
    </w:p>
    <w:p w:rsidR="00EA03FF" w:rsidRPr="000A3AC5" w:rsidRDefault="00EA03FF" w:rsidP="00EA03FF">
      <w:pPr>
        <w:spacing w:after="0" w:line="240" w:lineRule="auto"/>
        <w:jc w:val="right"/>
        <w:rPr>
          <w:sz w:val="26"/>
          <w:szCs w:val="26"/>
        </w:rPr>
      </w:pPr>
      <w:r w:rsidRPr="000A3AC5">
        <w:rPr>
          <w:sz w:val="26"/>
          <w:szCs w:val="26"/>
        </w:rPr>
        <w:t>директора ТРООВ ТюмГУ</w:t>
      </w:r>
    </w:p>
    <w:p w:rsidR="00EA03FF" w:rsidRPr="00EA03FF" w:rsidRDefault="00EA03FF" w:rsidP="00EA03FF">
      <w:pPr>
        <w:spacing w:after="0" w:line="240" w:lineRule="auto"/>
        <w:ind w:left="-567" w:firstLine="708"/>
        <w:jc w:val="both"/>
        <w:rPr>
          <w:rFonts w:ascii="Cambria" w:hAnsi="Cambria"/>
          <w:sz w:val="24"/>
          <w:szCs w:val="24"/>
        </w:rPr>
      </w:pPr>
    </w:p>
    <w:sectPr w:rsidR="00EA03FF" w:rsidRPr="00EA03FF" w:rsidSect="00B8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772" w:rsidRDefault="00C85772" w:rsidP="00582112">
      <w:pPr>
        <w:spacing w:after="0" w:line="240" w:lineRule="auto"/>
      </w:pPr>
      <w:r>
        <w:separator/>
      </w:r>
    </w:p>
  </w:endnote>
  <w:endnote w:type="continuationSeparator" w:id="0">
    <w:p w:rsidR="00C85772" w:rsidRDefault="00C85772" w:rsidP="0058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772" w:rsidRDefault="00C85772" w:rsidP="00582112">
      <w:pPr>
        <w:spacing w:after="0" w:line="240" w:lineRule="auto"/>
      </w:pPr>
      <w:r>
        <w:separator/>
      </w:r>
    </w:p>
  </w:footnote>
  <w:footnote w:type="continuationSeparator" w:id="0">
    <w:p w:rsidR="00C85772" w:rsidRDefault="00C85772" w:rsidP="00582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42A7C"/>
    <w:multiLevelType w:val="hybridMultilevel"/>
    <w:tmpl w:val="1756A6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112"/>
    <w:rsid w:val="001A7453"/>
    <w:rsid w:val="001E1974"/>
    <w:rsid w:val="00291581"/>
    <w:rsid w:val="002D53A9"/>
    <w:rsid w:val="00306F2E"/>
    <w:rsid w:val="004D014E"/>
    <w:rsid w:val="00527B4A"/>
    <w:rsid w:val="00582112"/>
    <w:rsid w:val="00626D99"/>
    <w:rsid w:val="007F1D07"/>
    <w:rsid w:val="00972D73"/>
    <w:rsid w:val="009730D3"/>
    <w:rsid w:val="009C17CA"/>
    <w:rsid w:val="00A46D55"/>
    <w:rsid w:val="00A775B8"/>
    <w:rsid w:val="00B660A0"/>
    <w:rsid w:val="00B84AD2"/>
    <w:rsid w:val="00C018CF"/>
    <w:rsid w:val="00C85772"/>
    <w:rsid w:val="00DE4C2C"/>
    <w:rsid w:val="00EA03FF"/>
    <w:rsid w:val="00F6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ADAA"/>
  <w15:docId w15:val="{A11BAC37-D199-416C-A8F9-377122CE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8211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8211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82112"/>
    <w:rPr>
      <w:rFonts w:ascii="Times New Roman" w:hAnsi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82112"/>
    <w:rPr>
      <w:vertAlign w:val="superscript"/>
    </w:rPr>
  </w:style>
  <w:style w:type="paragraph" w:styleId="a6">
    <w:name w:val="List Paragraph"/>
    <w:basedOn w:val="a"/>
    <w:uiPriority w:val="34"/>
    <w:qFormat/>
    <w:rsid w:val="00527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76F03-066C-422D-A928-7A98A5CA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Лерыч</cp:lastModifiedBy>
  <cp:revision>5</cp:revision>
  <dcterms:created xsi:type="dcterms:W3CDTF">2017-02-15T07:27:00Z</dcterms:created>
  <dcterms:modified xsi:type="dcterms:W3CDTF">2017-02-17T04:05:00Z</dcterms:modified>
</cp:coreProperties>
</file>