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EC" w:rsidRPr="0072502C" w:rsidRDefault="00BA5FEC" w:rsidP="0072502C">
      <w:pPr>
        <w:shd w:val="clear" w:color="auto" w:fill="FFFFFF"/>
        <w:spacing w:line="240" w:lineRule="auto"/>
        <w:jc w:val="right"/>
        <w:outlineLvl w:val="0"/>
        <w:rPr>
          <w:rFonts w:eastAsia="Times New Roman"/>
          <w:b/>
          <w:bCs/>
          <w:color w:val="282828"/>
          <w:kern w:val="36"/>
          <w:sz w:val="25"/>
          <w:szCs w:val="25"/>
          <w:lang w:eastAsia="ru-RU"/>
        </w:rPr>
      </w:pPr>
      <w:bookmarkStart w:id="0" w:name="_GoBack"/>
      <w:bookmarkEnd w:id="0"/>
      <w:r w:rsidRPr="0072502C">
        <w:rPr>
          <w:rStyle w:val="12"/>
          <w:color w:val="828282"/>
          <w:sz w:val="25"/>
          <w:szCs w:val="25"/>
          <w:bdr w:val="none" w:sz="0" w:space="0" w:color="auto" w:frame="1"/>
          <w:shd w:val="clear" w:color="auto" w:fill="FFFFFF"/>
        </w:rPr>
        <w:t>30 марта</w:t>
      </w:r>
      <w:r w:rsidRPr="0072502C">
        <w:rPr>
          <w:rStyle w:val="apple-converted-space"/>
          <w:color w:val="828282"/>
          <w:sz w:val="25"/>
          <w:szCs w:val="25"/>
          <w:shd w:val="clear" w:color="auto" w:fill="FFFFFF"/>
        </w:rPr>
        <w:t> </w:t>
      </w:r>
      <w:r w:rsidRPr="0072502C">
        <w:rPr>
          <w:color w:val="828282"/>
          <w:sz w:val="25"/>
          <w:szCs w:val="25"/>
          <w:shd w:val="clear" w:color="auto" w:fill="FFFFFF"/>
        </w:rPr>
        <w:t>·</w:t>
      </w:r>
      <w:r w:rsidRPr="0072502C">
        <w:rPr>
          <w:rStyle w:val="apple-converted-space"/>
          <w:color w:val="828282"/>
          <w:sz w:val="25"/>
          <w:szCs w:val="25"/>
          <w:shd w:val="clear" w:color="auto" w:fill="FFFFFF"/>
        </w:rPr>
        <w:t> </w:t>
      </w:r>
      <w:hyperlink r:id="rId4" w:history="1">
        <w:r w:rsidRPr="0072502C">
          <w:rPr>
            <w:rStyle w:val="a6"/>
            <w:sz w:val="25"/>
            <w:szCs w:val="25"/>
            <w:bdr w:val="none" w:sz="0" w:space="0" w:color="auto" w:frame="1"/>
            <w:shd w:val="clear" w:color="auto" w:fill="FFFFFF"/>
          </w:rPr>
          <w:t>№53 (6655)</w:t>
        </w:r>
      </w:hyperlink>
    </w:p>
    <w:p w:rsidR="00403FCD" w:rsidRPr="0072502C" w:rsidRDefault="00403FCD" w:rsidP="0072502C">
      <w:pPr>
        <w:shd w:val="clear" w:color="auto" w:fill="FFFFFF"/>
        <w:spacing w:line="240" w:lineRule="auto"/>
        <w:jc w:val="both"/>
        <w:outlineLvl w:val="0"/>
        <w:rPr>
          <w:rFonts w:eastAsia="Times New Roman"/>
          <w:b/>
          <w:bCs/>
          <w:color w:val="282828"/>
          <w:kern w:val="36"/>
          <w:sz w:val="25"/>
          <w:szCs w:val="25"/>
          <w:lang w:eastAsia="ru-RU"/>
        </w:rPr>
      </w:pPr>
      <w:r w:rsidRPr="00403FCD">
        <w:rPr>
          <w:rFonts w:eastAsia="Times New Roman"/>
          <w:b/>
          <w:bCs/>
          <w:color w:val="282828"/>
          <w:kern w:val="36"/>
          <w:sz w:val="25"/>
          <w:szCs w:val="25"/>
          <w:lang w:eastAsia="ru-RU"/>
        </w:rPr>
        <w:t>В Тюмень. За будущим!</w:t>
      </w:r>
    </w:p>
    <w:p w:rsidR="00BA5FEC" w:rsidRPr="00403FCD" w:rsidRDefault="00BA5FEC" w:rsidP="0072502C">
      <w:pPr>
        <w:shd w:val="clear" w:color="auto" w:fill="FFFFFF"/>
        <w:spacing w:line="240" w:lineRule="auto"/>
        <w:jc w:val="both"/>
        <w:outlineLvl w:val="0"/>
        <w:rPr>
          <w:rFonts w:eastAsia="Times New Roman"/>
          <w:b/>
          <w:bCs/>
          <w:color w:val="282828"/>
          <w:kern w:val="36"/>
          <w:sz w:val="25"/>
          <w:szCs w:val="25"/>
          <w:lang w:eastAsia="ru-RU"/>
        </w:rPr>
      </w:pPr>
    </w:p>
    <w:p w:rsidR="00403FCD" w:rsidRPr="00403FCD" w:rsidRDefault="00403FCD" w:rsidP="0072502C">
      <w:pPr>
        <w:shd w:val="clear" w:color="auto" w:fill="FFFFFF"/>
        <w:spacing w:line="240" w:lineRule="auto"/>
        <w:jc w:val="both"/>
        <w:rPr>
          <w:rFonts w:eastAsia="Times New Roman"/>
          <w:color w:val="282828"/>
          <w:sz w:val="25"/>
          <w:szCs w:val="25"/>
          <w:lang w:eastAsia="ru-RU"/>
        </w:rPr>
      </w:pPr>
      <w:r w:rsidRPr="00403FCD">
        <w:rPr>
          <w:rFonts w:eastAsia="Times New Roman"/>
          <w:color w:val="282828"/>
          <w:sz w:val="25"/>
          <w:szCs w:val="25"/>
          <w:lang w:eastAsia="ru-RU"/>
        </w:rPr>
        <w:t>Пять дней гостили в Тюмени ученики социально-экономического «Газпром-класса» школы «Земля родная» из Нового Уренгоя.</w:t>
      </w:r>
    </w:p>
    <w:p w:rsidR="00403FCD" w:rsidRPr="00403FCD" w:rsidRDefault="00403FCD" w:rsidP="00DE7F37">
      <w:pPr>
        <w:spacing w:line="240" w:lineRule="auto"/>
        <w:ind w:left="-709"/>
        <w:jc w:val="both"/>
        <w:rPr>
          <w:rFonts w:eastAsia="Times New Roman"/>
          <w:sz w:val="25"/>
          <w:szCs w:val="25"/>
          <w:lang w:eastAsia="ru-RU"/>
        </w:rPr>
      </w:pPr>
      <w:r w:rsidRPr="0072502C">
        <w:rPr>
          <w:rFonts w:eastAsia="Times New Roman"/>
          <w:noProof/>
          <w:sz w:val="25"/>
          <w:szCs w:val="25"/>
          <w:lang w:eastAsia="ru-RU"/>
        </w:rPr>
        <w:drawing>
          <wp:inline distT="0" distB="0" distL="0" distR="0">
            <wp:extent cx="7096125" cy="4727900"/>
            <wp:effectExtent l="0" t="0" r="0" b="0"/>
            <wp:docPr id="1" name="Рисунок 1" descr="http://t-i.ru/media/cache/c2/94/c2945080e0cac5d2d6389b2507b921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-i.ru/media/cache/c2/94/c2945080e0cac5d2d6389b2507b921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01" cy="47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>Экскурсия в региональный парламент запомнится школьникам из Нового Уренгоя.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i/>
          <w:iCs/>
          <w:color w:val="828282"/>
          <w:sz w:val="25"/>
          <w:szCs w:val="25"/>
          <w:lang w:eastAsia="ru-RU"/>
        </w:rPr>
      </w:pPr>
      <w:r w:rsidRPr="00403FCD">
        <w:rPr>
          <w:rFonts w:eastAsia="Times New Roman"/>
          <w:i/>
          <w:iCs/>
          <w:color w:val="828282"/>
          <w:sz w:val="25"/>
          <w:szCs w:val="25"/>
          <w:lang w:eastAsia="ru-RU"/>
        </w:rPr>
        <w:t>Фото Дмитрия Ткачука.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 xml:space="preserve">Насыщенная программа пребывания, которую подготовили </w:t>
      </w:r>
      <w:r w:rsidR="00242B65" w:rsidRPr="0072502C">
        <w:rPr>
          <w:rFonts w:eastAsia="Times New Roman"/>
          <w:sz w:val="25"/>
          <w:szCs w:val="25"/>
          <w:lang w:eastAsia="ru-RU"/>
        </w:rPr>
        <w:t>ТРОО выпускников</w:t>
      </w:r>
      <w:r w:rsidRPr="00403FCD">
        <w:rPr>
          <w:rFonts w:eastAsia="Times New Roman"/>
          <w:sz w:val="25"/>
          <w:szCs w:val="25"/>
          <w:lang w:eastAsia="ru-RU"/>
        </w:rPr>
        <w:t xml:space="preserve"> ТюмГУ и кадровая служба компании «Газпром</w:t>
      </w:r>
      <w:r w:rsidR="0072502C" w:rsidRPr="0072502C">
        <w:rPr>
          <w:rFonts w:eastAsia="Times New Roman"/>
          <w:sz w:val="25"/>
          <w:szCs w:val="25"/>
          <w:lang w:eastAsia="ru-RU"/>
        </w:rPr>
        <w:t xml:space="preserve"> </w:t>
      </w:r>
      <w:r w:rsidRPr="00403FCD">
        <w:rPr>
          <w:rFonts w:eastAsia="Times New Roman"/>
          <w:sz w:val="25"/>
          <w:szCs w:val="25"/>
          <w:lang w:eastAsia="ru-RU"/>
        </w:rPr>
        <w:t>добыча Уренгой», напоминала плотный график деловой поездки.</w:t>
      </w:r>
    </w:p>
    <w:p w:rsidR="00403FCD" w:rsidRPr="00403FCD" w:rsidRDefault="00403FCD" w:rsidP="0072502C">
      <w:pPr>
        <w:spacing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>Судите сами: за время визита ребята побывали в правительстве Тюменской области, где беседовали с заместителем губернатора Вадимом Шумковым, посетили Тюменский государственный университет, где встречались с</w:t>
      </w:r>
      <w:r w:rsidR="00BA5FEC" w:rsidRPr="0072502C">
        <w:rPr>
          <w:rFonts w:eastAsia="Times New Roman"/>
          <w:sz w:val="25"/>
          <w:szCs w:val="25"/>
          <w:lang w:eastAsia="ru-RU"/>
        </w:rPr>
        <w:t xml:space="preserve"> </w:t>
      </w:r>
      <w:r w:rsidRPr="00403FCD">
        <w:rPr>
          <w:rFonts w:eastAsia="Times New Roman"/>
          <w:sz w:val="25"/>
          <w:szCs w:val="25"/>
          <w:lang w:eastAsia="ru-RU"/>
        </w:rPr>
        <w:t xml:space="preserve">ректором Валерием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Фальковым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>. Прошлись по аудиториям Института государства и права, Финансово-экономического института, участвовали в интересных мастер-классах и интеллектуально-экономических играх, беседовали с председателем Тюменского областного суда Анатолием Сушинских…</w:t>
      </w:r>
    </w:p>
    <w:p w:rsidR="00403FCD" w:rsidRPr="00403FCD" w:rsidRDefault="00403FCD" w:rsidP="0072502C">
      <w:pPr>
        <w:spacing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 xml:space="preserve">Затем ребятам провели экскурсию по Тюменской областной Думе, они встретились с её председателем Сергеем Корепановым и главой комитета по государственному строительству и местному самоуправлению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Фуатом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Сайфитдиновым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>. Напомним: оба депутата избраны в областную Думу жителями Ямала.</w:t>
      </w:r>
    </w:p>
    <w:p w:rsidR="00403FCD" w:rsidRPr="00403FCD" w:rsidRDefault="00403FCD" w:rsidP="0072502C">
      <w:pPr>
        <w:spacing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 xml:space="preserve">Сергей Евгеньевич рассказал гостям о том, как его жизнь связана с городами автономного округа, познакомил с составом областного парламента, где интересы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ямальцев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представляют девять депутатов, рассказал об особенностях взаимодействия юга области с северными округами. И, конечно, дал несколько полезных советов: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lastRenderedPageBreak/>
        <w:t xml:space="preserve">— Если вы поступите в тюменские вузы — не пожалеете. Во время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учебы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можно не только получить хорошее образование и профессию, но и сделать политическую карьеру, проявив себя сначала в общественной деятельности. Я бы порекомендовал вам принять участие в работе общественной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молодежной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палаты при Тюменской областной Думе. Вы 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приобретете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хороший опыт, который поможет в будущем.</w:t>
      </w:r>
    </w:p>
    <w:p w:rsidR="00403FCD" w:rsidRPr="00403FCD" w:rsidRDefault="00403FCD" w:rsidP="0072502C">
      <w:pPr>
        <w:spacing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 xml:space="preserve">Депутат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Фуат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Сайфитдинов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со своей стороны обратил внимание ребят на хорошие перспективы развития города, в котором они живут.</w:t>
      </w:r>
    </w:p>
    <w:p w:rsidR="00403FCD" w:rsidRPr="00403FCD" w:rsidRDefault="00403FCD" w:rsidP="0072502C">
      <w:pPr>
        <w:spacing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>Новый Уренгой не зря называют газовой столицей России, сегодня на этой территории открывают офисы самые известные газовые и нефтяные компании. Поэтому основная задача юных горожан — получить современное образование, овладеть востребованными профессиями.</w:t>
      </w:r>
    </w:p>
    <w:p w:rsidR="00403FCD" w:rsidRPr="00403FCD" w:rsidRDefault="00403FCD" w:rsidP="0072502C">
      <w:pPr>
        <w:spacing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>Во время диалога ребята обсудили с парламентариями волнующие их темы. Например, поинтересовались, планируется ли в Новом Уренгое строительство культурных учреждений клубно-развлекательного типа, где школьники могли бы интересно проводить время? Спросили о планах по строительству школ, чтобы можно было учиться в одну смену. Пожаловались на неважное качество школьного питания. Задавали и вполне взрослые вопросы: какие отрасли экономики в Тюменской области наиболее привлекательны для инвесторов.</w:t>
      </w:r>
    </w:p>
    <w:p w:rsidR="00403FCD" w:rsidRPr="00403FCD" w:rsidRDefault="00403FCD" w:rsidP="0072502C">
      <w:pPr>
        <w:spacing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>В конце встречи старше</w:t>
      </w:r>
      <w:r w:rsidRPr="00403FCD">
        <w:rPr>
          <w:rFonts w:eastAsia="Times New Roman"/>
          <w:sz w:val="25"/>
          <w:szCs w:val="25"/>
          <w:lang w:eastAsia="ru-RU"/>
        </w:rPr>
        <w:softHyphen/>
        <w:t>классники поблагодарили депутатов за 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теплый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прием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и возможность пообщаться напрямую.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 xml:space="preserve">— Мне все понравилось в этой поездке, — поделилась своими впечатлениями Любовь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Пустарнакова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>. — Мы вели прямой диалог с директорами институтов, заместителем губернатора, руководителем Думы… Это здорово! Наши дни насыщенны, полезны и очень информативны.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 xml:space="preserve">— Если все сложится хорошо, после окончания школы приеду поступать в Тюмень, — признался Владислав Иванов. — Мне очень понравился город (он чистый) и университет, в котором мы побывали. Много впечатлений и от встречи с Вадимом Шумковым: не всем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удается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 xml:space="preserve"> послушать таких людей.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 xml:space="preserve">— Тюмень — крутой город! — не скрывал эмоций Евгений </w:t>
      </w:r>
      <w:proofErr w:type="spellStart"/>
      <w:r w:rsidRPr="00403FCD">
        <w:rPr>
          <w:rFonts w:eastAsia="Times New Roman"/>
          <w:sz w:val="25"/>
          <w:szCs w:val="25"/>
          <w:lang w:eastAsia="ru-RU"/>
        </w:rPr>
        <w:t>Онофрийчук</w:t>
      </w:r>
      <w:proofErr w:type="spellEnd"/>
      <w:r w:rsidRPr="00403FCD">
        <w:rPr>
          <w:rFonts w:eastAsia="Times New Roman"/>
          <w:sz w:val="25"/>
          <w:szCs w:val="25"/>
          <w:lang w:eastAsia="ru-RU"/>
        </w:rPr>
        <w:t>. — Теперь я понимаю, почему его называют лучшим городом России. Меня удивила чистота на улицах, хотя за окном — весна, тает снег… Порадовало отсутствие пробок: мы много перемещаемся на автобусе, но не застреваем на дорогах. Самое запоминающееся событие этих дней — встреча с Вадимом Шумковым, он очень интересно отвечал на наши вопросы.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403FCD">
        <w:rPr>
          <w:rFonts w:eastAsia="Times New Roman"/>
          <w:sz w:val="25"/>
          <w:szCs w:val="25"/>
          <w:lang w:eastAsia="ru-RU"/>
        </w:rPr>
        <w:t>Как заметил Валерий Ивочкин, исполнительный директор ТРОО выпускников ТюмГУ, основная цель поездки — дать возможность ребятам выбрать свою будущую профессию, вуз, в котором они продолжат обучение. Организаторы подготовили действительно познавательную программу: школьники не просто слушают и наблюдают, но и сами принимают активное участие во всевозможных мастер-классах и играх… Немаловажная часть программы — посещение драмтеатра, музея и других культурно-развлекательных мероприятий.</w:t>
      </w:r>
    </w:p>
    <w:p w:rsidR="00403FCD" w:rsidRPr="0072502C" w:rsidRDefault="00403FCD" w:rsidP="0072502C">
      <w:pPr>
        <w:spacing w:line="240" w:lineRule="auto"/>
        <w:jc w:val="both"/>
        <w:rPr>
          <w:rFonts w:eastAsia="Times New Roman"/>
          <w:b/>
          <w:bCs/>
          <w:i/>
          <w:iCs/>
          <w:sz w:val="25"/>
          <w:szCs w:val="25"/>
          <w:bdr w:val="none" w:sz="0" w:space="0" w:color="auto" w:frame="1"/>
          <w:lang w:eastAsia="ru-RU"/>
        </w:rPr>
      </w:pPr>
      <w:r w:rsidRPr="0072502C">
        <w:rPr>
          <w:rFonts w:eastAsia="Times New Roman"/>
          <w:b/>
          <w:bCs/>
          <w:i/>
          <w:iCs/>
          <w:sz w:val="25"/>
          <w:szCs w:val="25"/>
          <w:bdr w:val="none" w:sz="0" w:space="0" w:color="auto" w:frame="1"/>
          <w:lang w:eastAsia="ru-RU"/>
        </w:rPr>
        <w:t>Справка «ТИ»</w:t>
      </w:r>
    </w:p>
    <w:p w:rsidR="00403FCD" w:rsidRPr="00403FCD" w:rsidRDefault="00403FCD" w:rsidP="0072502C">
      <w:pPr>
        <w:spacing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72502C">
        <w:rPr>
          <w:rFonts w:eastAsia="Times New Roman"/>
          <w:i/>
          <w:iCs/>
          <w:sz w:val="25"/>
          <w:szCs w:val="25"/>
          <w:bdr w:val="none" w:sz="0" w:space="0" w:color="auto" w:frame="1"/>
          <w:lang w:eastAsia="ru-RU"/>
        </w:rPr>
        <w:t xml:space="preserve">«Газпром-классы» созданы по всей стране для профессиональной ориентации </w:t>
      </w:r>
      <w:proofErr w:type="spellStart"/>
      <w:r w:rsidRPr="0072502C">
        <w:rPr>
          <w:rFonts w:eastAsia="Times New Roman"/>
          <w:i/>
          <w:iCs/>
          <w:sz w:val="25"/>
          <w:szCs w:val="25"/>
          <w:bdr w:val="none" w:sz="0" w:space="0" w:color="auto" w:frame="1"/>
          <w:lang w:eastAsia="ru-RU"/>
        </w:rPr>
        <w:t>молодежи</w:t>
      </w:r>
      <w:proofErr w:type="spellEnd"/>
      <w:r w:rsidRPr="0072502C">
        <w:rPr>
          <w:rFonts w:eastAsia="Times New Roman"/>
          <w:i/>
          <w:iCs/>
          <w:sz w:val="25"/>
          <w:szCs w:val="25"/>
          <w:bdr w:val="none" w:sz="0" w:space="0" w:color="auto" w:frame="1"/>
          <w:lang w:eastAsia="ru-RU"/>
        </w:rPr>
        <w:t>. С их учениками депутаты тюменского парламента встречаются каждый год. Главная цель — рассказать ребятам о Тюмени, о вузах и возможностях, которые открываются в случае поступления в учебные учреждения областного центра.</w:t>
      </w:r>
    </w:p>
    <w:p w:rsidR="00FA22DE" w:rsidRPr="0072502C" w:rsidRDefault="00FA22DE" w:rsidP="0072502C">
      <w:pPr>
        <w:spacing w:line="240" w:lineRule="auto"/>
        <w:jc w:val="both"/>
        <w:rPr>
          <w:sz w:val="25"/>
          <w:szCs w:val="25"/>
        </w:rPr>
      </w:pPr>
    </w:p>
    <w:sectPr w:rsidR="00FA22DE" w:rsidRPr="0072502C" w:rsidSect="00403F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CD"/>
    <w:rsid w:val="00242B65"/>
    <w:rsid w:val="002F699C"/>
    <w:rsid w:val="003831AA"/>
    <w:rsid w:val="003C5E7A"/>
    <w:rsid w:val="00403FCD"/>
    <w:rsid w:val="00445C56"/>
    <w:rsid w:val="0068624A"/>
    <w:rsid w:val="006960EA"/>
    <w:rsid w:val="0072502C"/>
    <w:rsid w:val="00BA5FEC"/>
    <w:rsid w:val="00D4698D"/>
    <w:rsid w:val="00DC773A"/>
    <w:rsid w:val="00DE7F37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8A2E3-11C8-4865-AE0C-66D53ECA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FC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CD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b-articleannotation">
    <w:name w:val="b-article__annotation"/>
    <w:basedOn w:val="a"/>
    <w:rsid w:val="00403F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403F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">
    <w:name w:val="author"/>
    <w:basedOn w:val="a"/>
    <w:rsid w:val="00403F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F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FCD"/>
    <w:rPr>
      <w:i/>
      <w:iCs/>
    </w:rPr>
  </w:style>
  <w:style w:type="character" w:styleId="a5">
    <w:name w:val="Strong"/>
    <w:basedOn w:val="a0"/>
    <w:uiPriority w:val="22"/>
    <w:qFormat/>
    <w:rsid w:val="00403FCD"/>
    <w:rPr>
      <w:b/>
      <w:bCs/>
    </w:rPr>
  </w:style>
  <w:style w:type="character" w:customStyle="1" w:styleId="12">
    <w:name w:val="Дата1"/>
    <w:basedOn w:val="a0"/>
    <w:rsid w:val="00BA5FEC"/>
  </w:style>
  <w:style w:type="character" w:customStyle="1" w:styleId="apple-converted-space">
    <w:name w:val="apple-converted-space"/>
    <w:basedOn w:val="a0"/>
    <w:rsid w:val="00BA5FEC"/>
  </w:style>
  <w:style w:type="character" w:styleId="a6">
    <w:name w:val="Hyperlink"/>
    <w:basedOn w:val="a0"/>
    <w:uiPriority w:val="99"/>
    <w:semiHidden/>
    <w:unhideWhenUsed/>
    <w:rsid w:val="00BA5F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7F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-i.ru/number/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3</cp:revision>
  <cp:lastPrinted>2017-03-30T02:33:00Z</cp:lastPrinted>
  <dcterms:created xsi:type="dcterms:W3CDTF">2017-03-30T02:22:00Z</dcterms:created>
  <dcterms:modified xsi:type="dcterms:W3CDTF">2017-03-30T02:36:00Z</dcterms:modified>
</cp:coreProperties>
</file>