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A5" w:rsidRDefault="00A07DA5" w:rsidP="00A07DA5">
      <w:pPr>
        <w:pBdr>
          <w:bottom w:val="single" w:sz="48" w:space="8" w:color="EEEEEE"/>
        </w:pBdr>
        <w:spacing w:line="240" w:lineRule="auto"/>
        <w:outlineLvl w:val="0"/>
      </w:pPr>
      <w:r>
        <w:t>Ассоциация юристов России. Официальный сайт</w:t>
      </w:r>
    </w:p>
    <w:p w:rsidR="00A07DA5" w:rsidRDefault="00A07DA5" w:rsidP="00BD3C70">
      <w:pPr>
        <w:pBdr>
          <w:bottom w:val="single" w:sz="48" w:space="8" w:color="EEEEEE"/>
        </w:pBdr>
        <w:spacing w:line="240" w:lineRule="auto"/>
        <w:jc w:val="both"/>
        <w:outlineLvl w:val="0"/>
      </w:pPr>
    </w:p>
    <w:p w:rsidR="00BD3C70" w:rsidRDefault="003D420F" w:rsidP="00BD3C70">
      <w:pPr>
        <w:pBdr>
          <w:bottom w:val="single" w:sz="48" w:space="8" w:color="EEEEEE"/>
        </w:pBdr>
        <w:spacing w:line="240" w:lineRule="auto"/>
        <w:jc w:val="both"/>
        <w:outlineLvl w:val="0"/>
        <w:rPr>
          <w:rFonts w:ascii="Times New Roman" w:eastAsia="Times New Roman" w:hAnsi="Times New Roman"/>
          <w:color w:val="020C22"/>
          <w:kern w:val="36"/>
          <w:sz w:val="30"/>
          <w:szCs w:val="30"/>
          <w:lang w:eastAsia="ru-RU"/>
        </w:rPr>
      </w:pPr>
      <w:hyperlink r:id="rId5" w:tgtFrame="_blank" w:history="1">
        <w:r>
          <w:rPr>
            <w:rStyle w:val="a3"/>
            <w:rFonts w:ascii="Calibri" w:hAnsi="Calibri" w:cs="Calibri"/>
            <w:color w:val="0077CC"/>
            <w:sz w:val="22"/>
            <w:szCs w:val="22"/>
            <w:u w:val="none"/>
            <w:shd w:val="clear" w:color="auto" w:fill="FFFFFF"/>
          </w:rPr>
          <w:t>http://alrf.ru/blog/v-prokurature-tyumenskoj-oblasti-podveli-itogi-po-pravovomu-prosveshheniyu/</w:t>
        </w:r>
      </w:hyperlink>
    </w:p>
    <w:p w:rsidR="00BD3C70" w:rsidRDefault="00BD3C70" w:rsidP="00BD3C70">
      <w:pPr>
        <w:pBdr>
          <w:bottom w:val="single" w:sz="48" w:space="8" w:color="EEEEEE"/>
        </w:pBdr>
        <w:spacing w:line="240" w:lineRule="auto"/>
        <w:jc w:val="both"/>
        <w:outlineLvl w:val="0"/>
        <w:rPr>
          <w:rFonts w:ascii="Times New Roman" w:eastAsia="Times New Roman" w:hAnsi="Times New Roman"/>
          <w:color w:val="020C22"/>
          <w:kern w:val="36"/>
          <w:sz w:val="30"/>
          <w:szCs w:val="30"/>
          <w:lang w:eastAsia="ru-RU"/>
        </w:rPr>
      </w:pPr>
    </w:p>
    <w:p w:rsidR="00BD3C70" w:rsidRDefault="00BD3C70" w:rsidP="00BD3C70">
      <w:pPr>
        <w:pBdr>
          <w:bottom w:val="single" w:sz="48" w:space="8" w:color="EEEEEE"/>
        </w:pBdr>
        <w:spacing w:line="240" w:lineRule="auto"/>
        <w:jc w:val="both"/>
        <w:outlineLvl w:val="0"/>
        <w:rPr>
          <w:rFonts w:ascii="Times New Roman" w:eastAsia="Times New Roman" w:hAnsi="Times New Roman"/>
          <w:color w:val="020C22"/>
          <w:kern w:val="36"/>
          <w:sz w:val="30"/>
          <w:szCs w:val="30"/>
          <w:lang w:eastAsia="ru-RU"/>
        </w:rPr>
      </w:pPr>
    </w:p>
    <w:p w:rsidR="00BD3C70" w:rsidRPr="00BD3C70" w:rsidRDefault="00BD3C70" w:rsidP="00BD3C70">
      <w:pPr>
        <w:pBdr>
          <w:bottom w:val="single" w:sz="48" w:space="8" w:color="EEEEEE"/>
        </w:pBdr>
        <w:spacing w:line="240" w:lineRule="auto"/>
        <w:jc w:val="both"/>
        <w:outlineLvl w:val="0"/>
        <w:rPr>
          <w:rFonts w:ascii="Times New Roman" w:eastAsia="Times New Roman" w:hAnsi="Times New Roman"/>
          <w:color w:val="020C22"/>
          <w:kern w:val="36"/>
          <w:sz w:val="30"/>
          <w:szCs w:val="30"/>
          <w:lang w:eastAsia="ru-RU"/>
        </w:rPr>
      </w:pPr>
      <w:hyperlink r:id="rId6" w:tooltip="В Тюменской области подвели итоги работы по правовому просвещению" w:history="1">
        <w:r w:rsidRPr="00BD3C70">
          <w:rPr>
            <w:rFonts w:ascii="Times New Roman" w:eastAsia="Times New Roman" w:hAnsi="Times New Roman"/>
            <w:color w:val="0A3FB4"/>
            <w:kern w:val="36"/>
            <w:sz w:val="30"/>
            <w:szCs w:val="30"/>
            <w:lang w:eastAsia="ru-RU"/>
          </w:rPr>
          <w:t>В Тюменской области подвели итоги работы по правовому просвещению</w:t>
        </w:r>
      </w:hyperlink>
    </w:p>
    <w:p w:rsidR="00BD3C70" w:rsidRPr="00BD3C70" w:rsidRDefault="00BD3C70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июня 2017 года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 в прокуратуре Тюменской области организаторы открытых уроков права в общеобразовательных учреждениях Тюменской области подвели итоги работы по правовому просвещению в Тюменском регионе.</w:t>
      </w:r>
    </w:p>
    <w:p w:rsidR="00BD3C70" w:rsidRPr="00BD3C70" w:rsidRDefault="00BD3C70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С приветственным словом к собравшимся обратился прокурор Тюменской области 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 Владимиров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. Владимир Александрович сообщил об итогах работы прокуратуры в I квартале текущего года, затронул вопросы деятельности государственного органа. Президент Тюменской региональной общественной организации выпускников ТюмГУ 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Добрынин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 отметил, что намеченная программа по организации правового просвещения учащихся школ Тюменской области выполнена.</w:t>
      </w:r>
    </w:p>
    <w:p w:rsidR="00BD3C70" w:rsidRPr="00BD3C70" w:rsidRDefault="00BD3C70" w:rsidP="00A07DA5">
      <w:p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noProof/>
          <w:color w:val="0A3FB4"/>
          <w:sz w:val="24"/>
          <w:szCs w:val="24"/>
          <w:lang w:eastAsia="ru-RU"/>
        </w:rPr>
        <w:drawing>
          <wp:inline distT="0" distB="0" distL="0" distR="0">
            <wp:extent cx="4095750" cy="2724150"/>
            <wp:effectExtent l="0" t="0" r="0" b="0"/>
            <wp:docPr id="3" name="Рисунок 3" descr="http://alrf.ru/wp-content/uploads/2017/06/DSC_2004-430x286.jpg">
              <a:hlinkClick xmlns:a="http://schemas.openxmlformats.org/drawingml/2006/main" r:id="rId7" tooltip="&quot;В Тюменской области подвели итоги работы по правовому просвещени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rf.ru/wp-content/uploads/2017/06/DSC_2004-430x286.jpg">
                      <a:hlinkClick r:id="rId7" tooltip="&quot;В Тюменской области подвели итоги работы по правовому просвещени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70" w:rsidRPr="00BD3C70" w:rsidRDefault="00BD3C70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spellStart"/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spellEnd"/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докладом перед собравшимися выступил 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Валерий Ивочкин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исполнительный директор ТРООВ ТюмГУ. Он отметил, что благодаря совместной работе организации выпускников, Департамента образования и науки области, прокуратуры, Областного и Арбитражного судов, Института государства и права, Тюменского регионального отделения Ассоциации юристов России, уполномоченного по правам </w:t>
      </w:r>
      <w:proofErr w:type="spellStart"/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proofErr w:type="spellEnd"/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, глав муниципальных образований городов и районов проведены 48 уроков права. Они прошли в муниципальных образованиях, в зданиях администраций. Кроме того, были организованы различные конкурсы, конференции и викторины для школьников, встречи с руководителями федеральных органов власти во время экскурсий.</w:t>
      </w:r>
    </w:p>
    <w:p w:rsidR="00BD3C70" w:rsidRPr="00BD3C70" w:rsidRDefault="00BD3C70" w:rsidP="00A07DA5">
      <w:pPr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D3C70">
        <w:rPr>
          <w:rFonts w:ascii="Times New Roman" w:eastAsia="Times New Roman" w:hAnsi="Times New Roman"/>
          <w:noProof/>
          <w:color w:val="0A3FB4"/>
          <w:sz w:val="24"/>
          <w:szCs w:val="24"/>
          <w:lang w:eastAsia="ru-RU"/>
        </w:rPr>
        <w:lastRenderedPageBreak/>
        <w:drawing>
          <wp:inline distT="0" distB="0" distL="0" distR="0">
            <wp:extent cx="4095750" cy="2733675"/>
            <wp:effectExtent l="0" t="0" r="0" b="9525"/>
            <wp:docPr id="2" name="Рисунок 2" descr="http://alrf.ru/wp-content/uploads/2017/06/DSC_2160-430x287.jpg">
              <a:hlinkClick xmlns:a="http://schemas.openxmlformats.org/drawingml/2006/main" r:id="rId9" tooltip="&quot;В Тюменской области подвели итоги работы по правовому просвещени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rf.ru/wp-content/uploads/2017/06/DSC_2160-430x287.jpg">
                      <a:hlinkClick r:id="rId9" tooltip="&quot;В Тюменской области подвели итоги работы по правовому просвещени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D3C70" w:rsidRPr="00BD3C70" w:rsidRDefault="00BD3C70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Выступившие в ходе обсуждения доклада председатель Тюменского областного суда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Анатолий Сушинских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, директор Департамента образования и науки Тюменской области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Алексей Райдер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, председатель Совета Тюменского регионального отделения Ассоциации юристов России 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 Ульянов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уполномоченный по правам </w:t>
      </w:r>
      <w:proofErr w:type="spellStart"/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proofErr w:type="spellEnd"/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 xml:space="preserve"> в Тюменской области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Андрей Степанов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, председатель Арбитражного суда Тюменской области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Олег Финько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, проректор – ответственный секретарь ТюмГУ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Иван Романчук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, директор ИГиП ТюмГУ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Сергей </w:t>
      </w:r>
      <w:proofErr w:type="spellStart"/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Марочкин</w:t>
      </w:r>
      <w:proofErr w:type="spellEnd"/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, начальник ОООБН ОУУП и ПДН по г. Тюмени</w:t>
      </w:r>
      <w:r w:rsidRPr="00BD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Алина Князева</w:t>
      </w: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 отметили, что собравшимся удалось объединить усилия для проведения нужной и важной работы по правовому просвещению школьников.</w:t>
      </w:r>
    </w:p>
    <w:p w:rsidR="00BD3C70" w:rsidRPr="00BD3C70" w:rsidRDefault="00BD3C70" w:rsidP="00A07DA5">
      <w:pPr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noProof/>
          <w:color w:val="0A3FB4"/>
          <w:sz w:val="24"/>
          <w:szCs w:val="24"/>
          <w:lang w:eastAsia="ru-RU"/>
        </w:rPr>
        <w:drawing>
          <wp:inline distT="0" distB="0" distL="0" distR="0">
            <wp:extent cx="4095750" cy="2724150"/>
            <wp:effectExtent l="0" t="0" r="0" b="0"/>
            <wp:docPr id="1" name="Рисунок 1" descr="http://alrf.ru/wp-content/uploads/2017/06/DSC_2337-430x286.jpg">
              <a:hlinkClick xmlns:a="http://schemas.openxmlformats.org/drawingml/2006/main" r:id="rId11" tooltip="&quot;В Тюменской области подвели итоги работы по правовому просвещени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rf.ru/wp-content/uploads/2017/06/DSC_2337-430x286.jpg">
                      <a:hlinkClick r:id="rId11" tooltip="&quot;В Тюменской области подвели итоги работы по правовому просвещени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70" w:rsidRDefault="00BD3C70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sz w:val="24"/>
          <w:szCs w:val="24"/>
          <w:lang w:eastAsia="ru-RU"/>
        </w:rPr>
        <w:t>Участники утвердили состав рабочей группы и новую программу на предстоящий учебный год и порекомендовали выступающим в ходе проведения уроков учитывать предстоящие в марте 2018 года выборы Президента России и рассказывать слушателям о порядке проведения собраний, митингов, демонстраций, шествий, пикетирований и правилах поведения и участия в них несовершеннолетних.</w:t>
      </w:r>
    </w:p>
    <w:p w:rsidR="00A07DA5" w:rsidRDefault="00A07DA5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A5" w:rsidRDefault="00A07DA5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A5" w:rsidRPr="00BD3C70" w:rsidRDefault="00A07DA5" w:rsidP="00BD3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DA5" w:rsidRDefault="00BD3C70" w:rsidP="00A07DA5">
      <w:pPr>
        <w:spacing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и фото материалы предоставлены </w:t>
      </w:r>
    </w:p>
    <w:p w:rsidR="00A07DA5" w:rsidRDefault="00BD3C70" w:rsidP="00A07DA5">
      <w:pPr>
        <w:spacing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Тюменской региональной общественной </w:t>
      </w:r>
    </w:p>
    <w:p w:rsidR="00BD3C70" w:rsidRPr="00BD3C70" w:rsidRDefault="00BD3C70" w:rsidP="00A07DA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организацией выпускников ТюмГУ</w:t>
      </w:r>
    </w:p>
    <w:p w:rsidR="00FA22DE" w:rsidRDefault="00FA22DE" w:rsidP="00BD3C70">
      <w:pPr>
        <w:spacing w:line="240" w:lineRule="auto"/>
        <w:jc w:val="both"/>
      </w:pPr>
    </w:p>
    <w:sectPr w:rsidR="00FA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C48"/>
    <w:multiLevelType w:val="multilevel"/>
    <w:tmpl w:val="1260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C71FF"/>
    <w:multiLevelType w:val="multilevel"/>
    <w:tmpl w:val="4D7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70"/>
    <w:rsid w:val="002F699C"/>
    <w:rsid w:val="003831AA"/>
    <w:rsid w:val="003C5E7A"/>
    <w:rsid w:val="003D420F"/>
    <w:rsid w:val="0068624A"/>
    <w:rsid w:val="006960EA"/>
    <w:rsid w:val="00A07DA5"/>
    <w:rsid w:val="00BD3C70"/>
    <w:rsid w:val="00DC773A"/>
    <w:rsid w:val="00ED5B16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BA1B"/>
  <w15:chartTrackingRefBased/>
  <w15:docId w15:val="{EDF5518F-2BF1-4D9E-BBAA-50AD3A05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C7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7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3C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C70"/>
  </w:style>
  <w:style w:type="paragraph" w:styleId="a4">
    <w:name w:val="Normal (Web)"/>
    <w:basedOn w:val="a"/>
    <w:uiPriority w:val="99"/>
    <w:semiHidden/>
    <w:unhideWhenUsed/>
    <w:rsid w:val="00BD3C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3C70"/>
    <w:rPr>
      <w:b/>
      <w:bCs/>
    </w:rPr>
  </w:style>
  <w:style w:type="character" w:styleId="a6">
    <w:name w:val="Emphasis"/>
    <w:basedOn w:val="a0"/>
    <w:uiPriority w:val="20"/>
    <w:qFormat/>
    <w:rsid w:val="00BD3C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5B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5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6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2E3E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rf.ru/wp-content/uploads/2017/06/DSC_2004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rf.ru/blog/v-prokurature-tyumenskoj-oblasti-podveli-itogi-po-pravovomu-prosveshheniyu/" TargetMode="External"/><Relationship Id="rId11" Type="http://schemas.openxmlformats.org/officeDocument/2006/relationships/hyperlink" Target="http://alrf.ru/wp-content/uploads/2017/06/DSC_2337.jpg" TargetMode="External"/><Relationship Id="rId5" Type="http://schemas.openxmlformats.org/officeDocument/2006/relationships/hyperlink" Target="http://alrf.ru/blog/v-prokurature-tyumenskoj-oblasti-podveli-itogi-po-pravovomu-prosveshheniy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lrf.ru/wp-content/uploads/2017/06/DSC_21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</cp:revision>
  <cp:lastPrinted>2017-06-21T05:14:00Z</cp:lastPrinted>
  <dcterms:created xsi:type="dcterms:W3CDTF">2017-06-21T04:58:00Z</dcterms:created>
  <dcterms:modified xsi:type="dcterms:W3CDTF">2017-06-21T05:14:00Z</dcterms:modified>
</cp:coreProperties>
</file>