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71" w:rsidRDefault="00E021B1" w:rsidP="00012CE7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F45461">
        <w:rPr>
          <w:rFonts w:asciiTheme="majorHAnsi" w:hAnsiTheme="majorHAnsi"/>
          <w:b/>
          <w:sz w:val="28"/>
        </w:rPr>
        <w:t>Защита личных неимуществе</w:t>
      </w:r>
      <w:r w:rsidR="00012CE7" w:rsidRPr="00F45461">
        <w:rPr>
          <w:rFonts w:asciiTheme="majorHAnsi" w:hAnsiTheme="majorHAnsi"/>
          <w:b/>
          <w:sz w:val="28"/>
        </w:rPr>
        <w:t xml:space="preserve">нных </w:t>
      </w:r>
      <w:r w:rsidRPr="00F45461">
        <w:rPr>
          <w:rFonts w:asciiTheme="majorHAnsi" w:hAnsiTheme="majorHAnsi"/>
          <w:b/>
          <w:sz w:val="28"/>
        </w:rPr>
        <w:t>прав граждан</w:t>
      </w:r>
    </w:p>
    <w:p w:rsidR="007905BB" w:rsidRPr="00F45461" w:rsidRDefault="007905BB" w:rsidP="00012CE7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913BFB" w:rsidRPr="00F45461" w:rsidRDefault="00F45461" w:rsidP="00F4546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Theme="majorHAnsi" w:hAnsiTheme="majorHAnsi"/>
          <w:sz w:val="28"/>
        </w:rPr>
        <w:t>24 октября</w:t>
      </w:r>
      <w:r w:rsidR="00E021B1" w:rsidRPr="00F45461">
        <w:rPr>
          <w:rFonts w:asciiTheme="majorHAnsi" w:hAnsiTheme="majorHAnsi"/>
          <w:sz w:val="28"/>
        </w:rPr>
        <w:t xml:space="preserve"> </w:t>
      </w:r>
      <w:r w:rsidR="007905BB">
        <w:rPr>
          <w:rFonts w:asciiTheme="majorHAnsi" w:hAnsiTheme="majorHAnsi"/>
          <w:sz w:val="28"/>
        </w:rPr>
        <w:t xml:space="preserve">2017 года </w:t>
      </w: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состоялся</w:t>
      </w:r>
      <w:r w:rsidR="00E021B1" w:rsidRPr="00F45461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отрытый урок права</w:t>
      </w:r>
      <w:r w:rsidR="00E021B1" w:rsidRPr="00F45461">
        <w:rPr>
          <w:rFonts w:ascii="Cambria" w:hAnsi="Cambria" w:cs="Times New Roman"/>
          <w:sz w:val="28"/>
          <w:szCs w:val="28"/>
        </w:rPr>
        <w:t xml:space="preserve"> на тему «Защита личны</w:t>
      </w:r>
      <w:r>
        <w:rPr>
          <w:rFonts w:ascii="Cambria" w:hAnsi="Cambria" w:cs="Times New Roman"/>
          <w:sz w:val="28"/>
          <w:szCs w:val="28"/>
        </w:rPr>
        <w:t>х неимущественных прав граждан»</w:t>
      </w:r>
      <w:r w:rsidR="00B4564C">
        <w:rPr>
          <w:rFonts w:ascii="Cambria" w:hAnsi="Cambria" w:cs="Times New Roman"/>
          <w:sz w:val="28"/>
          <w:szCs w:val="28"/>
        </w:rPr>
        <w:t xml:space="preserve"> с учащимися гимназии № 21 г. Тюмени</w:t>
      </w:r>
      <w:r>
        <w:rPr>
          <w:rFonts w:ascii="Cambria" w:hAnsi="Cambria" w:cs="Times New Roman"/>
          <w:sz w:val="28"/>
          <w:szCs w:val="28"/>
        </w:rPr>
        <w:t xml:space="preserve">, который провели </w:t>
      </w:r>
      <w:r w:rsidR="00913BFB" w:rsidRPr="00F45461">
        <w:rPr>
          <w:rFonts w:ascii="Cambria" w:hAnsi="Cambria" w:cs="Times New Roman"/>
          <w:sz w:val="28"/>
          <w:szCs w:val="28"/>
        </w:rPr>
        <w:t>преподаватели кафедры гражданского права и процесса И</w:t>
      </w:r>
      <w:r>
        <w:rPr>
          <w:rFonts w:ascii="Cambria" w:hAnsi="Cambria" w:cs="Times New Roman"/>
          <w:sz w:val="28"/>
          <w:szCs w:val="28"/>
        </w:rPr>
        <w:t xml:space="preserve">нститута государства и права </w:t>
      </w:r>
      <w:proofErr w:type="spellStart"/>
      <w:r>
        <w:rPr>
          <w:rFonts w:ascii="Cambria" w:hAnsi="Cambria" w:cs="Times New Roman"/>
          <w:sz w:val="28"/>
          <w:szCs w:val="28"/>
        </w:rPr>
        <w:t>ТюмГУ</w:t>
      </w:r>
      <w:proofErr w:type="spellEnd"/>
      <w:r w:rsidR="00913BFB" w:rsidRPr="00F45461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Л.А.</w:t>
      </w:r>
      <w:r w:rsidRPr="00F45461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F45461">
        <w:rPr>
          <w:rFonts w:ascii="Cambria" w:hAnsi="Cambria" w:cs="Times New Roman"/>
          <w:sz w:val="28"/>
          <w:szCs w:val="28"/>
        </w:rPr>
        <w:t>Кучинская</w:t>
      </w:r>
      <w:proofErr w:type="spellEnd"/>
      <w:r>
        <w:rPr>
          <w:rFonts w:ascii="Cambria" w:hAnsi="Cambria" w:cs="Times New Roman"/>
          <w:sz w:val="28"/>
          <w:szCs w:val="28"/>
        </w:rPr>
        <w:t xml:space="preserve"> и М.С. Панова</w:t>
      </w:r>
      <w:r w:rsidR="00913BFB" w:rsidRPr="00F45461">
        <w:rPr>
          <w:rFonts w:ascii="Cambria" w:hAnsi="Cambria" w:cs="Times New Roman"/>
          <w:sz w:val="28"/>
          <w:szCs w:val="28"/>
        </w:rPr>
        <w:t xml:space="preserve">. </w:t>
      </w:r>
    </w:p>
    <w:p w:rsidR="00913BFB" w:rsidRDefault="00F45461" w:rsidP="00E021B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Лидия Алексеевна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рассказала старшеклассникам о том, какими 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правами </w:t>
      </w:r>
      <w:r>
        <w:rPr>
          <w:rFonts w:ascii="Cambria" w:hAnsi="Cambria" w:cs="Times New Roman"/>
          <w:sz w:val="28"/>
          <w:szCs w:val="28"/>
        </w:rPr>
        <w:t>каждый из них обладае</w:t>
      </w:r>
      <w:r w:rsidR="00865051" w:rsidRPr="00F45461">
        <w:rPr>
          <w:rFonts w:ascii="Cambria" w:hAnsi="Cambria" w:cs="Times New Roman"/>
          <w:sz w:val="28"/>
          <w:szCs w:val="28"/>
        </w:rPr>
        <w:t>т как</w:t>
      </w:r>
      <w:r>
        <w:rPr>
          <w:rFonts w:ascii="Cambria" w:hAnsi="Cambria" w:cs="Times New Roman"/>
          <w:sz w:val="28"/>
          <w:szCs w:val="28"/>
        </w:rPr>
        <w:t xml:space="preserve"> член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семьи</w:t>
      </w:r>
      <w:r w:rsidR="00587710">
        <w:rPr>
          <w:rFonts w:ascii="Cambria" w:hAnsi="Cambria" w:cs="Times New Roman"/>
          <w:sz w:val="28"/>
          <w:szCs w:val="28"/>
        </w:rPr>
        <w:t>: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</w:t>
      </w:r>
      <w:r w:rsidR="00587710">
        <w:rPr>
          <w:rFonts w:ascii="Cambria" w:hAnsi="Cambria" w:cs="Times New Roman"/>
          <w:sz w:val="28"/>
          <w:szCs w:val="28"/>
        </w:rPr>
        <w:t>р</w:t>
      </w:r>
      <w:r>
        <w:rPr>
          <w:rFonts w:ascii="Cambria" w:hAnsi="Cambria" w:cs="Times New Roman"/>
          <w:sz w:val="28"/>
          <w:szCs w:val="28"/>
        </w:rPr>
        <w:t>ебенок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имеет право на имя</w:t>
      </w:r>
      <w:r>
        <w:rPr>
          <w:rFonts w:ascii="Cambria" w:hAnsi="Cambria" w:cs="Times New Roman"/>
          <w:sz w:val="28"/>
          <w:szCs w:val="28"/>
        </w:rPr>
        <w:t>,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отчество и фамилию, на защиту своих прав и законных интересов, </w:t>
      </w:r>
      <w:r>
        <w:rPr>
          <w:rFonts w:ascii="Cambria" w:hAnsi="Cambria" w:cs="Times New Roman"/>
          <w:sz w:val="28"/>
          <w:szCs w:val="28"/>
        </w:rPr>
        <w:t xml:space="preserve">право </w:t>
      </w:r>
      <w:r w:rsidR="00865051" w:rsidRPr="00F45461">
        <w:rPr>
          <w:rFonts w:ascii="Cambria" w:hAnsi="Cambria" w:cs="Times New Roman"/>
          <w:sz w:val="28"/>
          <w:szCs w:val="28"/>
        </w:rPr>
        <w:t>общаться с родителями и другими родственниками, жить и воспитываться в семье</w:t>
      </w:r>
      <w:r>
        <w:rPr>
          <w:rFonts w:ascii="Cambria" w:hAnsi="Cambria" w:cs="Times New Roman"/>
          <w:sz w:val="28"/>
          <w:szCs w:val="28"/>
        </w:rPr>
        <w:t>, выражать своё мнение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и другие права.</w:t>
      </w:r>
    </w:p>
    <w:p w:rsidR="007905BB" w:rsidRPr="00F45461" w:rsidRDefault="007905BB" w:rsidP="007905BB">
      <w:pPr>
        <w:spacing w:after="0" w:line="240" w:lineRule="auto"/>
        <w:ind w:left="-709" w:firstLine="283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184"/>
            <wp:effectExtent l="0" t="0" r="0" b="0"/>
            <wp:docPr id="1" name="Рисунок 1" descr="C:\Users\Валерий Викторович\Desktop\25-10-2017_17-59-56\заставка на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Desktop\25-10-2017_17-59-56\заставка на сай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BD" w:rsidRPr="00F45461" w:rsidRDefault="00F45461" w:rsidP="00F45461">
      <w:pPr>
        <w:spacing w:after="0" w:line="240" w:lineRule="auto"/>
        <w:ind w:left="-709"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Урок, в основном, был ориентирован на проблемы, которые возникают в сфере личных неимущественных прав граждан. В связи с этим </w:t>
      </w:r>
      <w:r w:rsidR="002D0ABD" w:rsidRPr="00F45461">
        <w:rPr>
          <w:rFonts w:ascii="Cambria" w:hAnsi="Cambria" w:cs="Times New Roman"/>
          <w:sz w:val="28"/>
          <w:szCs w:val="28"/>
        </w:rPr>
        <w:t xml:space="preserve">интересный вопрос рассмотрела Лидия Алексеевна: </w:t>
      </w:r>
      <w:r w:rsidR="005D520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правомерно ли то, что </w:t>
      </w:r>
      <w:r w:rsidR="002D0ABD" w:rsidRPr="00F45461">
        <w:rPr>
          <w:rFonts w:ascii="Cambria" w:hAnsi="Cambria" w:cs="Times New Roman"/>
          <w:sz w:val="28"/>
          <w:szCs w:val="28"/>
        </w:rPr>
        <w:t>в Р</w:t>
      </w:r>
      <w:r w:rsidR="005D5204">
        <w:rPr>
          <w:rFonts w:ascii="Cambria" w:hAnsi="Cambria" w:cs="Times New Roman"/>
          <w:sz w:val="28"/>
          <w:szCs w:val="28"/>
        </w:rPr>
        <w:t xml:space="preserve">оссийской </w:t>
      </w:r>
      <w:r w:rsidR="002D0ABD" w:rsidRPr="00F45461">
        <w:rPr>
          <w:rFonts w:ascii="Cambria" w:hAnsi="Cambria" w:cs="Times New Roman"/>
          <w:sz w:val="28"/>
          <w:szCs w:val="28"/>
        </w:rPr>
        <w:t>Ф</w:t>
      </w:r>
      <w:r w:rsidR="005D5204">
        <w:rPr>
          <w:rFonts w:ascii="Cambria" w:hAnsi="Cambria" w:cs="Times New Roman"/>
          <w:sz w:val="28"/>
          <w:szCs w:val="28"/>
        </w:rPr>
        <w:t>едерации</w:t>
      </w:r>
      <w:r w:rsidR="002D0ABD" w:rsidRPr="00F45461">
        <w:rPr>
          <w:rFonts w:ascii="Cambria" w:hAnsi="Cambria" w:cs="Times New Roman"/>
          <w:sz w:val="28"/>
          <w:szCs w:val="28"/>
        </w:rPr>
        <w:t xml:space="preserve"> проживают дети с именами </w:t>
      </w:r>
      <w:proofErr w:type="spellStart"/>
      <w:r w:rsidR="002D0ABD" w:rsidRPr="00F45461">
        <w:rPr>
          <w:rFonts w:asciiTheme="majorHAnsi" w:hAnsiTheme="majorHAnsi" w:cs="Times New Roman"/>
          <w:sz w:val="28"/>
          <w:szCs w:val="28"/>
        </w:rPr>
        <w:t>Люцефер</w:t>
      </w:r>
      <w:proofErr w:type="spellEnd"/>
      <w:r w:rsidR="002D0ABD" w:rsidRPr="00F45461">
        <w:rPr>
          <w:rFonts w:asciiTheme="majorHAnsi" w:hAnsiTheme="majorHAnsi" w:cs="Times New Roman"/>
          <w:sz w:val="28"/>
          <w:szCs w:val="28"/>
        </w:rPr>
        <w:t xml:space="preserve">, </w:t>
      </w:r>
      <w:r w:rsidR="002D0ABD" w:rsidRPr="00F45461"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  <w:t xml:space="preserve">БОЧ </w:t>
      </w:r>
      <w:proofErr w:type="spellStart"/>
      <w:r w:rsidR="002D0ABD" w:rsidRPr="00F45461"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  <w:t>рВФ</w:t>
      </w:r>
      <w:proofErr w:type="spellEnd"/>
      <w:r w:rsidR="002D0ABD" w:rsidRPr="00F45461">
        <w:rPr>
          <w:rFonts w:asciiTheme="majorHAnsi" w:hAnsiTheme="majorHAnsi" w:cs="Times New Roman"/>
          <w:bCs/>
          <w:sz w:val="28"/>
          <w:szCs w:val="28"/>
          <w:shd w:val="clear" w:color="auto" w:fill="FFFFFF"/>
        </w:rPr>
        <w:t xml:space="preserve"> 260602 </w:t>
      </w:r>
      <w:r w:rsidR="002D0ABD" w:rsidRPr="00F45461">
        <w:rPr>
          <w:rFonts w:asciiTheme="majorHAnsi" w:hAnsiTheme="majorHAnsi" w:cs="Times New Roman"/>
          <w:sz w:val="28"/>
          <w:szCs w:val="28"/>
          <w:shd w:val="clear" w:color="auto" w:fill="FFFFFF"/>
        </w:rPr>
        <w:t>и некоторые други</w:t>
      </w:r>
      <w:r w:rsidR="00B4564C">
        <w:rPr>
          <w:rFonts w:asciiTheme="majorHAnsi" w:hAnsiTheme="majorHAnsi" w:cs="Times New Roman"/>
          <w:sz w:val="28"/>
          <w:szCs w:val="28"/>
          <w:shd w:val="clear" w:color="auto" w:fill="FFFFFF"/>
        </w:rPr>
        <w:t>е? А затем</w:t>
      </w:r>
      <w:r w:rsidR="005D5204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пояснила, что с недавнего времени </w:t>
      </w:r>
      <w:r w:rsidR="00587710">
        <w:rPr>
          <w:rFonts w:ascii="Cambria" w:hAnsi="Cambria" w:cs="Arial"/>
          <w:sz w:val="28"/>
          <w:szCs w:val="25"/>
          <w:shd w:val="clear" w:color="auto" w:fill="FFFFFF"/>
        </w:rPr>
        <w:t xml:space="preserve">ст. 58 Семейного кодекса РФ установлено, что </w:t>
      </w:r>
      <w:r w:rsidR="005D5204" w:rsidRPr="005D5204">
        <w:rPr>
          <w:rFonts w:ascii="Cambria" w:hAnsi="Cambria" w:cs="Arial"/>
          <w:sz w:val="28"/>
          <w:szCs w:val="25"/>
          <w:shd w:val="clear" w:color="auto" w:fill="FFFFFF"/>
        </w:rPr>
        <w:t>при выборе родителями имени ребенка не допускается использование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</w:t>
      </w:r>
      <w:r w:rsidR="00587710">
        <w:rPr>
          <w:rFonts w:ascii="Cambria" w:hAnsi="Cambria" w:cs="Arial"/>
          <w:sz w:val="28"/>
          <w:szCs w:val="25"/>
          <w:shd w:val="clear" w:color="auto" w:fill="FFFFFF"/>
        </w:rPr>
        <w:t>.</w:t>
      </w:r>
    </w:p>
    <w:p w:rsidR="002D0ABD" w:rsidRDefault="002D0ABD" w:rsidP="00E021B1">
      <w:pPr>
        <w:spacing w:after="0" w:line="240" w:lineRule="auto"/>
        <w:ind w:left="-709" w:firstLine="709"/>
        <w:jc w:val="both"/>
        <w:rPr>
          <w:rStyle w:val="apple-converted-space"/>
          <w:rFonts w:asciiTheme="majorHAnsi" w:hAnsiTheme="majorHAnsi" w:cs="Times New Roman"/>
          <w:sz w:val="28"/>
          <w:szCs w:val="23"/>
        </w:rPr>
      </w:pPr>
      <w:r w:rsidRPr="00F45461">
        <w:rPr>
          <w:rFonts w:ascii="Cambria" w:hAnsi="Cambria" w:cs="Times New Roman"/>
          <w:sz w:val="28"/>
          <w:szCs w:val="28"/>
        </w:rPr>
        <w:t>Марина Сергеевна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</w:t>
      </w:r>
      <w:r w:rsidRPr="00F45461">
        <w:rPr>
          <w:rFonts w:ascii="Cambria" w:hAnsi="Cambria" w:cs="Times New Roman"/>
          <w:sz w:val="28"/>
          <w:szCs w:val="28"/>
        </w:rPr>
        <w:t>ознакомила учащих</w:t>
      </w:r>
      <w:r w:rsidR="00F45461">
        <w:rPr>
          <w:rFonts w:ascii="Cambria" w:hAnsi="Cambria" w:cs="Times New Roman"/>
          <w:sz w:val="28"/>
          <w:szCs w:val="28"/>
        </w:rPr>
        <w:t xml:space="preserve">ся с тем, какие права 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они имеют </w:t>
      </w:r>
      <w:r w:rsidR="00F45461">
        <w:rPr>
          <w:rFonts w:ascii="Cambria" w:hAnsi="Cambria" w:cs="Times New Roman"/>
          <w:sz w:val="28"/>
          <w:szCs w:val="28"/>
        </w:rPr>
        <w:t>в сфере гражданских правоотношений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. </w:t>
      </w:r>
      <w:r w:rsidR="005D5204">
        <w:rPr>
          <w:rFonts w:ascii="Cambria" w:hAnsi="Cambria" w:cs="Times New Roman"/>
          <w:sz w:val="28"/>
          <w:szCs w:val="28"/>
        </w:rPr>
        <w:t>В том числе с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право</w:t>
      </w:r>
      <w:r w:rsidR="005D5204">
        <w:rPr>
          <w:rFonts w:ascii="Cambria" w:hAnsi="Cambria" w:cs="Times New Roman"/>
          <w:sz w:val="28"/>
          <w:szCs w:val="28"/>
        </w:rPr>
        <w:t>м</w:t>
      </w:r>
      <w:r w:rsidR="00865051" w:rsidRPr="00F45461">
        <w:rPr>
          <w:rFonts w:ascii="Cambria" w:hAnsi="Cambria" w:cs="Times New Roman"/>
          <w:sz w:val="28"/>
          <w:szCs w:val="28"/>
        </w:rPr>
        <w:t xml:space="preserve"> на </w:t>
      </w:r>
      <w:r w:rsidRPr="00F45461">
        <w:rPr>
          <w:rFonts w:ascii="Cambria" w:hAnsi="Cambria" w:cs="Times New Roman"/>
          <w:sz w:val="28"/>
          <w:szCs w:val="28"/>
        </w:rPr>
        <w:t xml:space="preserve">защиту чести, достоинства и деловой репутации, </w:t>
      </w:r>
      <w:r w:rsidRPr="00F45461">
        <w:rPr>
          <w:rFonts w:asciiTheme="majorHAnsi" w:hAnsiTheme="majorHAnsi" w:cs="Times New Roman"/>
          <w:sz w:val="28"/>
          <w:szCs w:val="23"/>
        </w:rPr>
        <w:t>право</w:t>
      </w:r>
      <w:r w:rsidR="005D5204">
        <w:rPr>
          <w:rFonts w:asciiTheme="majorHAnsi" w:hAnsiTheme="majorHAnsi" w:cs="Times New Roman"/>
          <w:sz w:val="28"/>
          <w:szCs w:val="23"/>
        </w:rPr>
        <w:t>м</w:t>
      </w:r>
      <w:r w:rsidRPr="00F45461">
        <w:rPr>
          <w:rFonts w:asciiTheme="majorHAnsi" w:hAnsiTheme="majorHAnsi" w:cs="Times New Roman"/>
          <w:sz w:val="28"/>
          <w:szCs w:val="23"/>
        </w:rPr>
        <w:t xml:space="preserve"> на опровержение и ответ, необходимые для восстановления личных неимущественных прав</w:t>
      </w:r>
      <w:r w:rsidRPr="00F45461">
        <w:rPr>
          <w:rStyle w:val="apple-converted-space"/>
          <w:rFonts w:asciiTheme="majorHAnsi" w:hAnsiTheme="majorHAnsi" w:cs="Times New Roman"/>
          <w:sz w:val="28"/>
          <w:szCs w:val="23"/>
        </w:rPr>
        <w:t xml:space="preserve">, право на </w:t>
      </w:r>
      <w:r w:rsidRPr="00F45461">
        <w:rPr>
          <w:rStyle w:val="apple-converted-space"/>
          <w:rFonts w:asciiTheme="majorHAnsi" w:hAnsiTheme="majorHAnsi" w:cs="Times New Roman"/>
          <w:sz w:val="28"/>
          <w:szCs w:val="23"/>
        </w:rPr>
        <w:lastRenderedPageBreak/>
        <w:t xml:space="preserve">неприкосновенность личного облика и </w:t>
      </w:r>
      <w:r w:rsidR="005D5204">
        <w:rPr>
          <w:rStyle w:val="apple-converted-space"/>
          <w:rFonts w:asciiTheme="majorHAnsi" w:hAnsiTheme="majorHAnsi" w:cs="Times New Roman"/>
          <w:sz w:val="28"/>
          <w:szCs w:val="23"/>
        </w:rPr>
        <w:t>многими другими</w:t>
      </w:r>
      <w:r w:rsidRPr="00F45461">
        <w:rPr>
          <w:rStyle w:val="apple-converted-space"/>
          <w:rFonts w:asciiTheme="majorHAnsi" w:hAnsiTheme="majorHAnsi" w:cs="Times New Roman"/>
          <w:sz w:val="28"/>
          <w:szCs w:val="23"/>
        </w:rPr>
        <w:t>.</w:t>
      </w:r>
      <w:r w:rsidR="005D5204">
        <w:rPr>
          <w:rStyle w:val="apple-converted-space"/>
          <w:rFonts w:asciiTheme="majorHAnsi" w:hAnsiTheme="majorHAnsi" w:cs="Times New Roman"/>
          <w:sz w:val="28"/>
          <w:szCs w:val="23"/>
        </w:rPr>
        <w:t xml:space="preserve"> Совместно с учащимися определили, каким образом могут быть нарушены эти права и как </w:t>
      </w:r>
      <w:r w:rsidR="00B4564C">
        <w:rPr>
          <w:rStyle w:val="apple-converted-space"/>
          <w:rFonts w:asciiTheme="majorHAnsi" w:hAnsiTheme="majorHAnsi" w:cs="Times New Roman"/>
          <w:sz w:val="28"/>
          <w:szCs w:val="23"/>
        </w:rPr>
        <w:t xml:space="preserve">их </w:t>
      </w:r>
      <w:r w:rsidR="005D5204">
        <w:rPr>
          <w:rStyle w:val="apple-converted-space"/>
          <w:rFonts w:asciiTheme="majorHAnsi" w:hAnsiTheme="majorHAnsi" w:cs="Times New Roman"/>
          <w:sz w:val="28"/>
          <w:szCs w:val="23"/>
        </w:rPr>
        <w:t>можно восстановить.</w:t>
      </w:r>
    </w:p>
    <w:p w:rsidR="005D5204" w:rsidRPr="00F45461" w:rsidRDefault="005D5204" w:rsidP="00E021B1">
      <w:pPr>
        <w:spacing w:after="0" w:line="240" w:lineRule="auto"/>
        <w:ind w:left="-709" w:firstLine="709"/>
        <w:jc w:val="both"/>
        <w:rPr>
          <w:rFonts w:ascii="Trebuchet MS" w:hAnsi="Trebuchet MS"/>
          <w:sz w:val="23"/>
          <w:szCs w:val="23"/>
        </w:rPr>
      </w:pPr>
      <w:r>
        <w:rPr>
          <w:rStyle w:val="apple-converted-space"/>
          <w:rFonts w:asciiTheme="majorHAnsi" w:hAnsiTheme="majorHAnsi" w:cs="Times New Roman"/>
          <w:sz w:val="28"/>
          <w:szCs w:val="23"/>
        </w:rPr>
        <w:t xml:space="preserve">Благодаря активности ребят и профессионализму преподавателей урок прошел интересно. У ребят возникала масса вопросов, на которые в ходе обсуждения они </w:t>
      </w:r>
      <w:r w:rsidR="00587710">
        <w:rPr>
          <w:rStyle w:val="apple-converted-space"/>
          <w:rFonts w:asciiTheme="majorHAnsi" w:hAnsiTheme="majorHAnsi" w:cs="Times New Roman"/>
          <w:sz w:val="28"/>
          <w:szCs w:val="23"/>
        </w:rPr>
        <w:t>получили профессиональные</w:t>
      </w:r>
      <w:r>
        <w:rPr>
          <w:rStyle w:val="apple-converted-space"/>
          <w:rFonts w:asciiTheme="majorHAnsi" w:hAnsiTheme="majorHAnsi" w:cs="Times New Roman"/>
          <w:sz w:val="28"/>
          <w:szCs w:val="23"/>
        </w:rPr>
        <w:t xml:space="preserve"> ответы. </w:t>
      </w:r>
    </w:p>
    <w:p w:rsidR="00F45461" w:rsidRDefault="00F45461" w:rsidP="00E021B1">
      <w:pPr>
        <w:spacing w:after="0" w:line="240" w:lineRule="auto"/>
        <w:ind w:left="-709" w:firstLine="709"/>
        <w:jc w:val="both"/>
        <w:rPr>
          <w:rFonts w:asciiTheme="majorHAnsi" w:hAnsiTheme="majorHAnsi"/>
          <w:sz w:val="28"/>
          <w:szCs w:val="23"/>
        </w:rPr>
      </w:pPr>
    </w:p>
    <w:p w:rsidR="00F45461" w:rsidRDefault="00F45461" w:rsidP="00E021B1">
      <w:pPr>
        <w:spacing w:after="0" w:line="240" w:lineRule="auto"/>
        <w:ind w:left="-709" w:firstLine="709"/>
        <w:jc w:val="both"/>
        <w:rPr>
          <w:rFonts w:asciiTheme="majorHAnsi" w:hAnsiTheme="majorHAnsi"/>
          <w:sz w:val="28"/>
          <w:szCs w:val="23"/>
        </w:rPr>
      </w:pPr>
    </w:p>
    <w:p w:rsidR="00F45461" w:rsidRDefault="00F45461" w:rsidP="00F45461">
      <w:pPr>
        <w:spacing w:after="0" w:line="240" w:lineRule="auto"/>
        <w:ind w:left="-709" w:firstLine="709"/>
        <w:jc w:val="right"/>
        <w:rPr>
          <w:rFonts w:asciiTheme="majorHAnsi" w:hAnsiTheme="majorHAnsi"/>
          <w:sz w:val="28"/>
          <w:szCs w:val="23"/>
        </w:rPr>
      </w:pPr>
      <w:r>
        <w:rPr>
          <w:rFonts w:asciiTheme="majorHAnsi" w:hAnsiTheme="majorHAnsi"/>
          <w:sz w:val="28"/>
          <w:szCs w:val="23"/>
        </w:rPr>
        <w:t>Анастасия Пешкина,</w:t>
      </w:r>
    </w:p>
    <w:p w:rsidR="00F45461" w:rsidRDefault="00F45461" w:rsidP="00F45461">
      <w:pPr>
        <w:spacing w:after="0" w:line="240" w:lineRule="auto"/>
        <w:ind w:left="-709" w:firstLine="709"/>
        <w:jc w:val="right"/>
        <w:rPr>
          <w:rFonts w:asciiTheme="majorHAnsi" w:hAnsiTheme="majorHAnsi"/>
          <w:sz w:val="28"/>
          <w:szCs w:val="23"/>
        </w:rPr>
      </w:pPr>
      <w:r>
        <w:rPr>
          <w:rFonts w:asciiTheme="majorHAnsi" w:hAnsiTheme="majorHAnsi"/>
          <w:sz w:val="28"/>
          <w:szCs w:val="23"/>
        </w:rPr>
        <w:t xml:space="preserve">помощник </w:t>
      </w:r>
      <w:proofErr w:type="gramStart"/>
      <w:r>
        <w:rPr>
          <w:rFonts w:asciiTheme="majorHAnsi" w:hAnsiTheme="majorHAnsi"/>
          <w:sz w:val="28"/>
          <w:szCs w:val="23"/>
        </w:rPr>
        <w:t>исполнительного</w:t>
      </w:r>
      <w:proofErr w:type="gramEnd"/>
    </w:p>
    <w:p w:rsidR="00F45461" w:rsidRPr="002D0ABD" w:rsidRDefault="00F45461" w:rsidP="00F45461">
      <w:pPr>
        <w:spacing w:after="0" w:line="240" w:lineRule="auto"/>
        <w:ind w:left="-709" w:firstLine="709"/>
        <w:jc w:val="right"/>
        <w:rPr>
          <w:rFonts w:asciiTheme="majorHAnsi" w:hAnsiTheme="majorHAnsi"/>
          <w:sz w:val="28"/>
          <w:szCs w:val="23"/>
        </w:rPr>
      </w:pPr>
      <w:r>
        <w:rPr>
          <w:rFonts w:asciiTheme="majorHAnsi" w:hAnsiTheme="majorHAnsi"/>
          <w:sz w:val="28"/>
          <w:szCs w:val="23"/>
        </w:rPr>
        <w:t xml:space="preserve">директора ТРООВ </w:t>
      </w:r>
      <w:proofErr w:type="spellStart"/>
      <w:r>
        <w:rPr>
          <w:rFonts w:asciiTheme="majorHAnsi" w:hAnsiTheme="majorHAnsi"/>
          <w:sz w:val="28"/>
          <w:szCs w:val="23"/>
        </w:rPr>
        <w:t>ТюмГУ</w:t>
      </w:r>
      <w:proofErr w:type="spellEnd"/>
    </w:p>
    <w:p w:rsidR="00E021B1" w:rsidRPr="00E021B1" w:rsidRDefault="00E021B1" w:rsidP="00E021B1">
      <w:pPr>
        <w:spacing w:after="0" w:line="240" w:lineRule="auto"/>
        <w:rPr>
          <w:rFonts w:asciiTheme="majorHAnsi" w:hAnsiTheme="majorHAnsi"/>
          <w:sz w:val="28"/>
        </w:rPr>
      </w:pPr>
    </w:p>
    <w:sectPr w:rsidR="00E021B1" w:rsidRPr="00E021B1" w:rsidSect="0018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1B1"/>
    <w:rsid w:val="00012CE7"/>
    <w:rsid w:val="00185A71"/>
    <w:rsid w:val="002D0ABD"/>
    <w:rsid w:val="00424731"/>
    <w:rsid w:val="00587710"/>
    <w:rsid w:val="005D5204"/>
    <w:rsid w:val="007905BB"/>
    <w:rsid w:val="00865051"/>
    <w:rsid w:val="00913BFB"/>
    <w:rsid w:val="00AD4F84"/>
    <w:rsid w:val="00B4564C"/>
    <w:rsid w:val="00E021B1"/>
    <w:rsid w:val="00F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051"/>
    <w:rPr>
      <w:b/>
      <w:bCs/>
    </w:rPr>
  </w:style>
  <w:style w:type="character" w:customStyle="1" w:styleId="apple-converted-space">
    <w:name w:val="apple-converted-space"/>
    <w:basedOn w:val="a0"/>
    <w:rsid w:val="00865051"/>
  </w:style>
  <w:style w:type="character" w:styleId="a4">
    <w:name w:val="Hyperlink"/>
    <w:basedOn w:val="a0"/>
    <w:uiPriority w:val="99"/>
    <w:semiHidden/>
    <w:unhideWhenUsed/>
    <w:rsid w:val="002D0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Викторович</cp:lastModifiedBy>
  <cp:revision>6</cp:revision>
  <dcterms:created xsi:type="dcterms:W3CDTF">2017-10-25T07:16:00Z</dcterms:created>
  <dcterms:modified xsi:type="dcterms:W3CDTF">2017-10-26T04:01:00Z</dcterms:modified>
</cp:coreProperties>
</file>