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87" w:rsidRPr="00E875E0" w:rsidRDefault="00EF1E27" w:rsidP="00450F87">
      <w:pPr>
        <w:spacing w:line="240" w:lineRule="auto"/>
        <w:rPr>
          <w:rFonts w:cs="Arial"/>
          <w:lang w:bidi="en-US"/>
        </w:rPr>
      </w:pPr>
      <w:r>
        <w:rPr>
          <w:rFonts w:cs="Arial"/>
          <w:lang w:bidi="en-US"/>
        </w:rPr>
        <w:t>Правовая грамотность населения</w:t>
      </w:r>
      <w:r w:rsidR="00415612">
        <w:rPr>
          <w:rFonts w:cs="Arial"/>
          <w:lang w:bidi="en-US"/>
        </w:rPr>
        <w:t xml:space="preserve"> растёт</w:t>
      </w:r>
      <w:r>
        <w:rPr>
          <w:rFonts w:cs="Arial"/>
          <w:lang w:bidi="en-US"/>
        </w:rPr>
        <w:t>?</w:t>
      </w:r>
    </w:p>
    <w:p w:rsidR="00450F87" w:rsidRPr="00E875E0" w:rsidRDefault="00450F87" w:rsidP="00450F87">
      <w:pPr>
        <w:spacing w:line="240" w:lineRule="auto"/>
        <w:rPr>
          <w:b/>
        </w:rPr>
      </w:pPr>
    </w:p>
    <w:p w:rsidR="00450F87" w:rsidRPr="00E875E0" w:rsidRDefault="00450F87" w:rsidP="00450F87">
      <w:pPr>
        <w:spacing w:line="240" w:lineRule="auto"/>
        <w:ind w:firstLine="708"/>
        <w:jc w:val="both"/>
      </w:pPr>
      <w:r w:rsidRPr="00E875E0">
        <w:t>2</w:t>
      </w:r>
      <w:r w:rsidR="0039152D">
        <w:t>2 января</w:t>
      </w:r>
      <w:r w:rsidRPr="00E875E0">
        <w:t xml:space="preserve"> 201</w:t>
      </w:r>
      <w:r w:rsidR="0039152D">
        <w:t>9</w:t>
      </w:r>
      <w:r w:rsidRPr="00E875E0">
        <w:t xml:space="preserve"> года школьники Ялуторовск</w:t>
      </w:r>
      <w:r w:rsidR="0039152D">
        <w:t>ого</w:t>
      </w:r>
      <w:bookmarkStart w:id="0" w:name="_GoBack"/>
      <w:bookmarkEnd w:id="0"/>
      <w:r w:rsidR="0039152D">
        <w:t xml:space="preserve"> района</w:t>
      </w:r>
      <w:r w:rsidRPr="00E875E0">
        <w:t xml:space="preserve"> </w:t>
      </w:r>
      <w:r w:rsidR="0039152D">
        <w:t xml:space="preserve">приняли </w:t>
      </w:r>
      <w:r w:rsidR="0039152D" w:rsidRPr="00E875E0">
        <w:t>участи</w:t>
      </w:r>
      <w:r w:rsidR="0039152D">
        <w:t>е</w:t>
      </w:r>
      <w:r w:rsidR="0039152D" w:rsidRPr="00E875E0">
        <w:t xml:space="preserve"> в очередном открытом уроке права</w:t>
      </w:r>
      <w:r w:rsidR="0039152D">
        <w:t>.</w:t>
      </w:r>
      <w:r w:rsidRPr="00E875E0">
        <w:t xml:space="preserve"> </w:t>
      </w:r>
    </w:p>
    <w:p w:rsidR="00450F87" w:rsidRDefault="0039152D" w:rsidP="00450F87">
      <w:pPr>
        <w:spacing w:line="240" w:lineRule="auto"/>
        <w:ind w:firstLine="708"/>
        <w:jc w:val="both"/>
      </w:pPr>
      <w:r>
        <w:t>По установившейся традиции встречу открыл глава района А.С. </w:t>
      </w:r>
      <w:proofErr w:type="spellStart"/>
      <w:r>
        <w:t>Гильгенберг</w:t>
      </w:r>
      <w:proofErr w:type="spellEnd"/>
      <w:r w:rsidR="00450F87" w:rsidRPr="00E875E0">
        <w:t>.</w:t>
      </w:r>
      <w:r>
        <w:t xml:space="preserve"> Андрей Соломонович представил участников, отметил важность и значимость проводимого мероприятия.</w:t>
      </w:r>
    </w:p>
    <w:p w:rsidR="00450F87" w:rsidRDefault="00EF1E27" w:rsidP="00EF1E27">
      <w:pPr>
        <w:spacing w:line="24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C9B6F1" wp14:editId="337C317D">
            <wp:simplePos x="0" y="0"/>
            <wp:positionH relativeFrom="margin">
              <wp:posOffset>0</wp:posOffset>
            </wp:positionH>
            <wp:positionV relativeFrom="paragraph">
              <wp:posOffset>208915</wp:posOffset>
            </wp:positionV>
            <wp:extent cx="4057650" cy="2703830"/>
            <wp:effectExtent l="0" t="0" r="0" b="1270"/>
            <wp:wrapThrough wrapText="bothSides">
              <wp:wrapPolygon edited="0">
                <wp:start x="0" y="0"/>
                <wp:lineTo x="0" y="21458"/>
                <wp:lineTo x="21499" y="21458"/>
                <wp:lineTo x="2149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319" w:rsidRPr="00E875E0">
        <w:t xml:space="preserve">От имени организаторов выступил исполнительный директор Тюменской региональной общественной организации выпускников </w:t>
      </w:r>
      <w:proofErr w:type="spellStart"/>
      <w:r w:rsidR="00F20319" w:rsidRPr="00E875E0">
        <w:t>ТюмГУ</w:t>
      </w:r>
      <w:proofErr w:type="spellEnd"/>
      <w:r w:rsidR="00F20319" w:rsidRPr="00E875E0">
        <w:t xml:space="preserve"> В.В. Ивочкин. Валерий Викторович озвучил итоги прошедших 4 лет реализа</w:t>
      </w:r>
      <w:r w:rsidR="00F20319" w:rsidRPr="007C6756">
        <w:t xml:space="preserve">ции Программы, назвал её партнёров, раскрыл цели и задачи проводимого мероприятия; рассказал о реализации Тюменским государственным университетом программы 5-100, о комфортных условиях для учёбы, внеучебной жизни и досуга у студентов </w:t>
      </w:r>
      <w:proofErr w:type="spellStart"/>
      <w:r w:rsidR="00F20319" w:rsidRPr="007C6756">
        <w:t>ТюмГУ</w:t>
      </w:r>
      <w:proofErr w:type="spellEnd"/>
      <w:r w:rsidR="00F20319" w:rsidRPr="007C6756">
        <w:t xml:space="preserve">, </w:t>
      </w:r>
      <w:r w:rsidR="007C6756" w:rsidRPr="007C6756">
        <w:rPr>
          <w:b/>
          <w:i/>
        </w:rPr>
        <w:t>предложил ознакомиться с перечнем специальностей</w:t>
      </w:r>
      <w:r w:rsidR="007C6756" w:rsidRPr="007C6756">
        <w:t>, которые ребята могут получить в университете</w:t>
      </w:r>
      <w:r w:rsidR="007C6756">
        <w:t>,</w:t>
      </w:r>
      <w:r w:rsidR="007C6756" w:rsidRPr="007C6756">
        <w:t xml:space="preserve"> </w:t>
      </w:r>
      <w:r w:rsidR="00F20319" w:rsidRPr="007C6756">
        <w:t>назвал фамилии выпускников, получивших дипломы университета и сделавших успешную карьеру в органах государственной власти, правоохранительных и других</w:t>
      </w:r>
      <w:r w:rsidR="00F20319" w:rsidRPr="00E875E0">
        <w:t xml:space="preserve"> структурах: В.В. Якушева, занявшего в мае этого года пост Министра строительства и ЖКХ Российской Федерации; А.В. </w:t>
      </w:r>
      <w:proofErr w:type="spellStart"/>
      <w:r w:rsidR="00F20319" w:rsidRPr="00E875E0">
        <w:t>Моора</w:t>
      </w:r>
      <w:proofErr w:type="spellEnd"/>
      <w:r w:rsidR="00F20319" w:rsidRPr="00E875E0">
        <w:t>, Губернатора Тюменской области, А.Ю. Некрасова, начальника Главка Генеральной прокуратуры России, В.Н. </w:t>
      </w:r>
      <w:proofErr w:type="spellStart"/>
      <w:r w:rsidR="00F20319" w:rsidRPr="00E875E0">
        <w:t>Фалькова</w:t>
      </w:r>
      <w:proofErr w:type="spellEnd"/>
      <w:r w:rsidR="00F20319" w:rsidRPr="00E875E0">
        <w:t xml:space="preserve">, ректора </w:t>
      </w:r>
      <w:proofErr w:type="spellStart"/>
      <w:r w:rsidR="00F20319" w:rsidRPr="00E875E0">
        <w:t>ТюмГУ</w:t>
      </w:r>
      <w:proofErr w:type="spellEnd"/>
      <w:r w:rsidR="00F20319" w:rsidRPr="00E875E0">
        <w:t>, А.А. </w:t>
      </w:r>
      <w:proofErr w:type="spellStart"/>
      <w:r w:rsidR="00F20319" w:rsidRPr="00E875E0">
        <w:t>Кликушина</w:t>
      </w:r>
      <w:proofErr w:type="spellEnd"/>
      <w:r w:rsidR="00F20319" w:rsidRPr="00E875E0">
        <w:t xml:space="preserve">, судьи Верховного Суда Российской Федерации; </w:t>
      </w:r>
      <w:r w:rsidR="00450F87" w:rsidRPr="00E875E0">
        <w:t>Валерий Викторович проинформировал о втором этапе конкурса творческих работ «Как нам обустроить Россию? (посильные соображения), итоги которого подведены 15 ноября. Помимо ценных призов и дипломов участники конкурса получили произведения А.И. Солженицына, пописанные персонально каждому президентом Русского благотворительного Фонда Н.Д. Солженицыной</w:t>
      </w:r>
      <w:r w:rsidR="00F20319" w:rsidRPr="00E875E0">
        <w:t>;</w:t>
      </w:r>
      <w:r w:rsidR="00450F87" w:rsidRPr="00E875E0">
        <w:t xml:space="preserve"> сообщил, что партнёрами программы объявлен очередной конкурс, который про</w:t>
      </w:r>
      <w:r w:rsidR="0039152D">
        <w:t>ходит</w:t>
      </w:r>
      <w:r w:rsidR="00450F87" w:rsidRPr="00E875E0">
        <w:t xml:space="preserve"> с 1 декабря </w:t>
      </w:r>
      <w:r w:rsidR="0039152D">
        <w:t xml:space="preserve">2018 года </w:t>
      </w:r>
      <w:r w:rsidR="00450F87" w:rsidRPr="00E875E0">
        <w:t>по 20 марта 2019 года.</w:t>
      </w:r>
    </w:p>
    <w:p w:rsidR="00A26703" w:rsidRDefault="00A26703" w:rsidP="00EF1E27">
      <w:pPr>
        <w:spacing w:line="240" w:lineRule="auto"/>
        <w:ind w:firstLine="708"/>
        <w:jc w:val="both"/>
      </w:pPr>
      <w:r>
        <w:t>В начале своего выступления з</w:t>
      </w:r>
      <w:r w:rsidR="0039152D">
        <w:t xml:space="preserve">аместитель Ялуторовского межрайонного прокурора К.В. Зайцев рассказал собравшимся о </w:t>
      </w:r>
      <w:r>
        <w:t xml:space="preserve">федеративном устройстве государства, о месте и роли прокуратуры в системе органов власти, основных полномочиях надзорного органа, отметив важную роль прокуратуры в деле сохранения законности. Какие права и с какого возраста наступают у несовершеннолетних, что они могут делать самостоятельно в 6, 8, 10 лет, с какого возраста наступает ответственность и как быть, если правонарушитель не достиг возраста, позволяющего привлечь его к </w:t>
      </w:r>
      <w:r w:rsidR="00CD1E89">
        <w:t>ней</w:t>
      </w:r>
      <w:r w:rsidR="00DD6349">
        <w:t>?</w:t>
      </w:r>
      <w:r>
        <w:t xml:space="preserve"> Эти и другие вопросы были предложены к рассмотрению старшеклассникам района. Ребята узнали, </w:t>
      </w:r>
      <w:r>
        <w:lastRenderedPageBreak/>
        <w:t xml:space="preserve">что </w:t>
      </w:r>
      <w:r w:rsidR="00EF1E27">
        <w:t>в</w:t>
      </w:r>
      <w:r>
        <w:t xml:space="preserve"> 10 лет они могут выступить в качестве свидетел</w:t>
      </w:r>
      <w:r w:rsidR="00EF1E27">
        <w:t>я</w:t>
      </w:r>
      <w:r>
        <w:t xml:space="preserve"> и давать показания, менять имя</w:t>
      </w:r>
      <w:r w:rsidR="00EF1E27">
        <w:t>;</w:t>
      </w:r>
      <w:r>
        <w:t xml:space="preserve"> в 14 лет, вместе с получением паспорта, у них возникает право обращаться в суд, изменять гражданство, поступать на работу, получив согласие родителей или опекунов. Не остались без внимания и вопросы привлечения к уголовной и административной ответстве</w:t>
      </w:r>
      <w:r w:rsidR="00CD1E89">
        <w:t>н</w:t>
      </w:r>
      <w:r>
        <w:t>ности, которые наступают соответственно с 14 и 16 лет</w:t>
      </w:r>
      <w:r w:rsidR="00CD1E89">
        <w:t>. Константин Валерьевич обратил особое внимание собравшихся на то, что</w:t>
      </w:r>
      <w:r w:rsidR="00EF1E27">
        <w:t>,</w:t>
      </w:r>
      <w:r w:rsidR="00CD1E89">
        <w:t xml:space="preserve"> допустив правонарушение в этом возрасте, подросток попадёт в базу данных МВД и его дальнейшая карьера будет строиться с учётом этого факта, </w:t>
      </w:r>
      <w:r w:rsidR="00EF1E27">
        <w:t>который закроет</w:t>
      </w:r>
      <w:r w:rsidR="00CD1E89">
        <w:t xml:space="preserve"> доступ к поступлению на госслужбу, в правоохранительные органы. Прокурор отметил, что мелкое хулиганство, как </w:t>
      </w:r>
      <w:r w:rsidR="00EF1E2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2413635</wp:posOffset>
            </wp:positionV>
            <wp:extent cx="3895725" cy="2595880"/>
            <wp:effectExtent l="0" t="0" r="9525" b="0"/>
            <wp:wrapThrough wrapText="bothSides">
              <wp:wrapPolygon edited="0">
                <wp:start x="0" y="0"/>
                <wp:lineTo x="0" y="21399"/>
                <wp:lineTo x="21547" y="21399"/>
                <wp:lineTo x="2154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E89">
        <w:t>правило, первая ступенька к совершению серьёзных преступлений, после</w:t>
      </w:r>
      <w:r w:rsidR="00EF1E27">
        <w:t>д</w:t>
      </w:r>
      <w:r w:rsidR="00CD1E89">
        <w:t>ствия которых носят необратимый характер.</w:t>
      </w:r>
    </w:p>
    <w:p w:rsidR="00CD1E89" w:rsidRDefault="00CD1E89" w:rsidP="00EF1E27">
      <w:pPr>
        <w:spacing w:line="240" w:lineRule="auto"/>
        <w:jc w:val="both"/>
      </w:pPr>
      <w:r w:rsidRPr="007C6756">
        <w:t xml:space="preserve">В ходе урока ребята не только слушали прокурора, но и просмотрели 3 видеосюжета, подготовленных преподавателями </w:t>
      </w:r>
      <w:proofErr w:type="spellStart"/>
      <w:r w:rsidRPr="007C6756">
        <w:t>ИГиП</w:t>
      </w:r>
      <w:proofErr w:type="spellEnd"/>
      <w:r w:rsidRPr="007C6756">
        <w:t xml:space="preserve"> </w:t>
      </w:r>
      <w:proofErr w:type="spellStart"/>
      <w:r w:rsidR="007C6756">
        <w:t>ТюмГУ</w:t>
      </w:r>
      <w:proofErr w:type="spellEnd"/>
      <w:r w:rsidR="007C6756">
        <w:t xml:space="preserve"> </w:t>
      </w:r>
      <w:r w:rsidRPr="007C6756">
        <w:t>совместно с прокуратурой области. Школьники вместе с прокурором разобрали ситуации, в которых были совершены преступления и правонарушения. Эти ролики помогли ученикам воочию увидеть, что может быть за кражу авторучек в магазине, нанесение несовершеннолетним ущерба владельцу автотранспорта, незнание порядка поступления на работу.</w:t>
      </w:r>
    </w:p>
    <w:p w:rsidR="00A26703" w:rsidRDefault="00EF1E27" w:rsidP="0039152D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4905375" cy="2231390"/>
            <wp:effectExtent l="0" t="0" r="9525" b="0"/>
            <wp:wrapThrough wrapText="bothSides">
              <wp:wrapPolygon edited="0">
                <wp:start x="0" y="0"/>
                <wp:lineTo x="0" y="21391"/>
                <wp:lineTo x="21558" y="21391"/>
                <wp:lineTo x="2155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756">
        <w:tab/>
        <w:t>Монолог прокурора перешёл в диалог, в ходе которого участники встречи задавали выступающему вопросы о возможности поступления в органы прокуратуры, если раньше родители школьниками были гражданами Республики Казахстан, попросили обозначить круг близких родственников, об отношении к введению ювенильных судов и как может быть наказан за оскорбление полицейского</w:t>
      </w:r>
      <w:r w:rsidRPr="00EF1E27">
        <w:t xml:space="preserve"> </w:t>
      </w:r>
      <w:r>
        <w:t>подросток</w:t>
      </w:r>
      <w:r w:rsidR="007C6756">
        <w:t>, не достигший возраста привлечения к ответственности? Прозвучал в зале и такой вопрос: «Как Вы считаете, повышается ли правовая грамотность населения и в чём это выражается?». На все вопросы ребята получили исчерпывающие ответы.</w:t>
      </w:r>
    </w:p>
    <w:p w:rsidR="001160E3" w:rsidRPr="00062A82" w:rsidRDefault="00062A82" w:rsidP="00062A82">
      <w:pPr>
        <w:spacing w:line="240" w:lineRule="auto"/>
        <w:ind w:firstLine="708"/>
        <w:jc w:val="both"/>
      </w:pPr>
      <w:r>
        <w:t>По мнению собравшихся встреча удалась и новые знания, полученные школьниками</w:t>
      </w:r>
      <w:r w:rsidR="00EF1E27">
        <w:t>, п</w:t>
      </w:r>
      <w:r>
        <w:t xml:space="preserve">омогут им в дальнейшей жизни. </w:t>
      </w:r>
    </w:p>
    <w:sectPr w:rsidR="001160E3" w:rsidRPr="00062A82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19"/>
    <w:rsid w:val="00005D5D"/>
    <w:rsid w:val="0002552C"/>
    <w:rsid w:val="00062A82"/>
    <w:rsid w:val="0008704F"/>
    <w:rsid w:val="00095029"/>
    <w:rsid w:val="000F3490"/>
    <w:rsid w:val="001160E3"/>
    <w:rsid w:val="001579AA"/>
    <w:rsid w:val="00172A36"/>
    <w:rsid w:val="00197EEE"/>
    <w:rsid w:val="001D2EBF"/>
    <w:rsid w:val="001F394A"/>
    <w:rsid w:val="002030ED"/>
    <w:rsid w:val="0021700C"/>
    <w:rsid w:val="002260CA"/>
    <w:rsid w:val="00241214"/>
    <w:rsid w:val="00281DC9"/>
    <w:rsid w:val="002A2DDC"/>
    <w:rsid w:val="002F699C"/>
    <w:rsid w:val="00312A89"/>
    <w:rsid w:val="003831AA"/>
    <w:rsid w:val="003853AE"/>
    <w:rsid w:val="0039152D"/>
    <w:rsid w:val="003C5E7A"/>
    <w:rsid w:val="004063E9"/>
    <w:rsid w:val="00415612"/>
    <w:rsid w:val="0041705A"/>
    <w:rsid w:val="00450F87"/>
    <w:rsid w:val="00490EDD"/>
    <w:rsid w:val="004919D6"/>
    <w:rsid w:val="004970C5"/>
    <w:rsid w:val="00502B8B"/>
    <w:rsid w:val="00565FE2"/>
    <w:rsid w:val="005A590B"/>
    <w:rsid w:val="005D2208"/>
    <w:rsid w:val="005F4D08"/>
    <w:rsid w:val="005F67B0"/>
    <w:rsid w:val="00601BF3"/>
    <w:rsid w:val="00653917"/>
    <w:rsid w:val="006549EF"/>
    <w:rsid w:val="006612D9"/>
    <w:rsid w:val="0068624A"/>
    <w:rsid w:val="006960EA"/>
    <w:rsid w:val="006F55F2"/>
    <w:rsid w:val="00700933"/>
    <w:rsid w:val="007262E4"/>
    <w:rsid w:val="007414E3"/>
    <w:rsid w:val="007C6756"/>
    <w:rsid w:val="007E010A"/>
    <w:rsid w:val="00834F80"/>
    <w:rsid w:val="008B1919"/>
    <w:rsid w:val="008C6B8F"/>
    <w:rsid w:val="00903458"/>
    <w:rsid w:val="0092754A"/>
    <w:rsid w:val="00947C2F"/>
    <w:rsid w:val="009B1C8A"/>
    <w:rsid w:val="009B754C"/>
    <w:rsid w:val="009C1E9C"/>
    <w:rsid w:val="00A20554"/>
    <w:rsid w:val="00A26703"/>
    <w:rsid w:val="00A429D4"/>
    <w:rsid w:val="00A61F85"/>
    <w:rsid w:val="00A66407"/>
    <w:rsid w:val="00A67DB8"/>
    <w:rsid w:val="00A90538"/>
    <w:rsid w:val="00B7318A"/>
    <w:rsid w:val="00B75719"/>
    <w:rsid w:val="00CD1E89"/>
    <w:rsid w:val="00CD2D2F"/>
    <w:rsid w:val="00CD7EAF"/>
    <w:rsid w:val="00DA27BB"/>
    <w:rsid w:val="00DC35C0"/>
    <w:rsid w:val="00DC773A"/>
    <w:rsid w:val="00DD14AB"/>
    <w:rsid w:val="00DD6349"/>
    <w:rsid w:val="00E342F2"/>
    <w:rsid w:val="00E875E0"/>
    <w:rsid w:val="00EC7A56"/>
    <w:rsid w:val="00EF1E27"/>
    <w:rsid w:val="00F12909"/>
    <w:rsid w:val="00F20319"/>
    <w:rsid w:val="00F27D07"/>
    <w:rsid w:val="00F61129"/>
    <w:rsid w:val="00FA22DE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24E1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6</cp:revision>
  <cp:lastPrinted>2019-01-22T13:34:00Z</cp:lastPrinted>
  <dcterms:created xsi:type="dcterms:W3CDTF">2018-04-26T01:01:00Z</dcterms:created>
  <dcterms:modified xsi:type="dcterms:W3CDTF">2019-01-22T15:52:00Z</dcterms:modified>
</cp:coreProperties>
</file>