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CB6" w:rsidRPr="00D77CB6" w:rsidRDefault="00D77CB6" w:rsidP="00D77CB6">
      <w:pPr>
        <w:pStyle w:val="a3"/>
        <w:spacing w:line="240" w:lineRule="auto"/>
        <w:ind w:left="-142" w:firstLine="850"/>
        <w:jc w:val="center"/>
        <w:rPr>
          <w:b/>
        </w:rPr>
      </w:pPr>
      <w:r w:rsidRPr="00D77CB6">
        <w:rPr>
          <w:b/>
        </w:rPr>
        <w:t>Уроки права от практиков</w:t>
      </w:r>
    </w:p>
    <w:p w:rsidR="00D77CB6" w:rsidRDefault="00D77CB6" w:rsidP="00B80D00">
      <w:pPr>
        <w:pStyle w:val="a3"/>
        <w:spacing w:line="240" w:lineRule="auto"/>
        <w:ind w:left="-142" w:firstLine="850"/>
      </w:pPr>
    </w:p>
    <w:p w:rsidR="00B80D00" w:rsidRDefault="00B80D00" w:rsidP="00B80D00">
      <w:pPr>
        <w:pStyle w:val="a3"/>
        <w:spacing w:line="240" w:lineRule="auto"/>
        <w:ind w:left="-142" w:firstLine="850"/>
      </w:pPr>
      <w:r w:rsidRPr="00E75B07">
        <w:t xml:space="preserve">Более 400 школьников из города Ишим, </w:t>
      </w:r>
      <w:proofErr w:type="spellStart"/>
      <w:r w:rsidRPr="00E75B07">
        <w:t>Абатского</w:t>
      </w:r>
      <w:proofErr w:type="spellEnd"/>
      <w:r w:rsidRPr="00E75B07">
        <w:t xml:space="preserve">, </w:t>
      </w:r>
      <w:proofErr w:type="spellStart"/>
      <w:r w:rsidRPr="00E75B07">
        <w:t>Бердюжского</w:t>
      </w:r>
      <w:proofErr w:type="spellEnd"/>
      <w:r w:rsidRPr="00E75B07">
        <w:t xml:space="preserve">, </w:t>
      </w:r>
      <w:proofErr w:type="spellStart"/>
      <w:r w:rsidRPr="00E75B07">
        <w:t>Ишимского</w:t>
      </w:r>
      <w:proofErr w:type="spellEnd"/>
      <w:r w:rsidRPr="00E75B07">
        <w:t xml:space="preserve">, Казанского, Сладковского, </w:t>
      </w:r>
      <w:proofErr w:type="spellStart"/>
      <w:r w:rsidRPr="00E75B07">
        <w:t>Сорокинского</w:t>
      </w:r>
      <w:proofErr w:type="spellEnd"/>
      <w:r w:rsidRPr="00E75B07">
        <w:t xml:space="preserve"> районов собрались 16 апреля в Концертном зале им. «30 лет ВЛКСМ» в г. Ишим для участия в территориальном открытом уроке права «Права, обязанности, ответственность несовершеннолетних». Организаторами выступили Тюменская региональная общественная организация выпускников Тюменского государственного университета, Департамент образования и науки Тюменской области, Тюменский областной суд, Уполномоченный по правам ребёнка в Тюменской области, Региональное отделение </w:t>
      </w:r>
      <w:r w:rsidRPr="00E75B07">
        <w:rPr>
          <w:rFonts w:cs="Arial"/>
        </w:rPr>
        <w:t xml:space="preserve">ООО «Ассоциация юристов России», </w:t>
      </w:r>
      <w:r w:rsidRPr="00E75B07">
        <w:t xml:space="preserve">Прокуратура Тюменской области. Активное содействие </w:t>
      </w:r>
      <w:r w:rsidR="00373856" w:rsidRPr="00E75B07">
        <w:t xml:space="preserve">в подготовке и проведении урока </w:t>
      </w:r>
      <w:r w:rsidRPr="00E75B07">
        <w:t>оказала городская администрация.</w:t>
      </w:r>
    </w:p>
    <w:p w:rsidR="00F01250" w:rsidRPr="00E75B07" w:rsidRDefault="00F01250" w:rsidP="00F01250">
      <w:pPr>
        <w:pStyle w:val="a3"/>
        <w:spacing w:line="240" w:lineRule="auto"/>
        <w:ind w:left="-142"/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00" w:rsidRDefault="00B80D00" w:rsidP="00B80D00">
      <w:pPr>
        <w:pStyle w:val="a3"/>
        <w:spacing w:line="240" w:lineRule="auto"/>
        <w:ind w:left="-142" w:firstLine="850"/>
      </w:pPr>
      <w:r w:rsidRPr="00E75B07">
        <w:t xml:space="preserve">Открыл мероприятие Н.М. Добрынин, президент ТРООВ </w:t>
      </w:r>
      <w:proofErr w:type="spellStart"/>
      <w:r w:rsidRPr="00E75B07">
        <w:t>ТюмГУ</w:t>
      </w:r>
      <w:proofErr w:type="spellEnd"/>
      <w:r w:rsidRPr="00E75B07">
        <w:t xml:space="preserve">, Заслуженный юрист Российской Федерации, доктор юридических наук, профессор. Николай Михайлович отметил, </w:t>
      </w:r>
      <w:r w:rsidR="005D12E2" w:rsidRPr="00E75B07">
        <w:t xml:space="preserve">что за 5 лет реализации Программы правового просвещения школьников Тюменской области партнёры провели 199 уроков в городах и районах нашего региона </w:t>
      </w:r>
      <w:r w:rsidR="00373856" w:rsidRPr="00E75B07">
        <w:t>на которых присутствовало более 11 тыс. слушателей,</w:t>
      </w:r>
      <w:r w:rsidR="005D12E2" w:rsidRPr="00E75B07">
        <w:t xml:space="preserve"> нынешний оказался юбилейным, двухсотым. И если в первом региональном уроке 28 февраля приняли участие ученики Омутинского, Армизонского и Юргинского районов, то сегодня 7 муниципалитетов направили своих учеников пополнить багаж правовых знаний</w:t>
      </w:r>
      <w:r w:rsidR="00EB3B1F" w:rsidRPr="00E75B07">
        <w:t xml:space="preserve"> по четырём заявленным темам</w:t>
      </w:r>
      <w:r w:rsidR="00373856" w:rsidRPr="00E75B07">
        <w:t xml:space="preserve">; о проявленном интересе </w:t>
      </w:r>
      <w:r w:rsidR="00373856" w:rsidRPr="002F7864">
        <w:t>собравшихся говорит тот факт, что организаторы накануне получили 46 вопросов.</w:t>
      </w:r>
    </w:p>
    <w:p w:rsidR="00373856" w:rsidRPr="00E75B07" w:rsidRDefault="00D77CB6" w:rsidP="00D77CB6">
      <w:pPr>
        <w:pStyle w:val="a3"/>
        <w:spacing w:line="240" w:lineRule="auto"/>
        <w:ind w:left="-14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3390900" cy="2260720"/>
            <wp:effectExtent l="0" t="0" r="0" b="635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856" w:rsidRPr="00E75B07">
        <w:t>Выступивший с приветственным словом глава города Ф.Б. Шишкин</w:t>
      </w:r>
      <w:r w:rsidR="009C6647" w:rsidRPr="00E75B07">
        <w:t xml:space="preserve"> </w:t>
      </w:r>
      <w:r w:rsidR="00EB3B1F" w:rsidRPr="00E75B07">
        <w:t xml:space="preserve">поблагодарил организаторов за многолетнее плодотворное сотрудничество, </w:t>
      </w:r>
      <w:r w:rsidR="009C6647" w:rsidRPr="00E75B07">
        <w:t xml:space="preserve">пожелал собравшимся </w:t>
      </w:r>
      <w:r w:rsidR="00EB3B1F" w:rsidRPr="00E75B07">
        <w:t>успехов, отметив, что сегодня очень важно знать не только свои права, но и обязанности. «Чем грамотнее мы будем, тем меньше совершим ошибок», -такими словами напутствовал собравшихся Фёдор Борисович.</w:t>
      </w:r>
    </w:p>
    <w:p w:rsidR="00D77CB6" w:rsidRDefault="00EB3B1F" w:rsidP="00D77CB6">
      <w:pPr>
        <w:ind w:left="-142" w:firstLine="850"/>
        <w:rPr>
          <w:rFonts w:cs="Arial"/>
          <w:szCs w:val="28"/>
        </w:rPr>
      </w:pPr>
      <w:r w:rsidRPr="00E75B07">
        <w:rPr>
          <w:rFonts w:cs="Calibri"/>
          <w:color w:val="000000"/>
          <w:szCs w:val="28"/>
          <w:shd w:val="clear" w:color="auto" w:fill="FFFFFF"/>
        </w:rPr>
        <w:t>О конституционно-правовом статусе Тюменской области рассказал собравшимся В.И. Ульянов,</w:t>
      </w:r>
      <w:r w:rsidRPr="00E75B07">
        <w:rPr>
          <w:szCs w:val="28"/>
        </w:rPr>
        <w:t xml:space="preserve"> </w:t>
      </w:r>
      <w:r w:rsidRPr="00E75B07">
        <w:rPr>
          <w:rFonts w:cs="Arial"/>
          <w:szCs w:val="28"/>
        </w:rPr>
        <w:t xml:space="preserve">заместитель председателя комитета по государственному строительству и местному самоуправлению Тюменской областной Думы, руководитель Регионального отделения Общероссийской общественной организации «Ассоциация юристов России», Заслуженный юрист Российской Федерации, кандидат юридических наук. </w:t>
      </w:r>
    </w:p>
    <w:p w:rsidR="00EB3B1F" w:rsidRDefault="00D77CB6" w:rsidP="00D77CB6">
      <w:pPr>
        <w:ind w:left="-142" w:firstLine="850"/>
        <w:rPr>
          <w:rFonts w:cs="Arial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4445</wp:posOffset>
            </wp:positionV>
            <wp:extent cx="3125192" cy="2093595"/>
            <wp:effectExtent l="0" t="0" r="0" b="1905"/>
            <wp:wrapThrough wrapText="bothSides">
              <wp:wrapPolygon edited="0">
                <wp:start x="0" y="0"/>
                <wp:lineTo x="0" y="21423"/>
                <wp:lineTo x="21464" y="21423"/>
                <wp:lineTo x="2146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92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B1F" w:rsidRPr="00E75B07">
        <w:rPr>
          <w:rFonts w:cs="Arial"/>
          <w:szCs w:val="28"/>
        </w:rPr>
        <w:t>Владимир Ильич подробно остановился на истории возникновения нашей области, начиная с присоединения Сибири к России. Выступление сопровождалось слайдами, которые доходчиво и понятно доносили до собравшихся затронутую тему. Особ</w:t>
      </w:r>
      <w:r w:rsidR="001B0256" w:rsidRPr="00E75B07">
        <w:rPr>
          <w:rFonts w:cs="Arial"/>
          <w:szCs w:val="28"/>
        </w:rPr>
        <w:t xml:space="preserve">енно подробно раскрывалась тема формирования России, как независимого государства, начиная с 1991 года, когда была принята Декларация о государственном суверенитете. </w:t>
      </w:r>
      <w:r w:rsidR="00EB3B1F" w:rsidRPr="00E75B07">
        <w:rPr>
          <w:rFonts w:cs="Arial"/>
          <w:szCs w:val="28"/>
        </w:rPr>
        <w:t>Какие субъекты входят в состав нашего государства, их статус и виды</w:t>
      </w:r>
      <w:r w:rsidR="00F03EF0">
        <w:rPr>
          <w:rFonts w:cs="Arial"/>
          <w:szCs w:val="28"/>
        </w:rPr>
        <w:t>,</w:t>
      </w:r>
      <w:r w:rsidR="001B0256" w:rsidRPr="00E75B07">
        <w:rPr>
          <w:rFonts w:cs="Arial"/>
          <w:szCs w:val="28"/>
        </w:rPr>
        <w:t xml:space="preserve"> чем отличается наша область от других субъектов, в чём особенность её устройства, какие органы государственной власти у нас есть и как они избираются. В ходе выступления Владимир Ильич задавал собравшимся вопросы и получал из зала ответы.</w:t>
      </w:r>
    </w:p>
    <w:p w:rsidR="00D77CB6" w:rsidRDefault="006E0E54" w:rsidP="00D77CB6">
      <w:pPr>
        <w:ind w:left="-142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3175</wp:posOffset>
            </wp:positionV>
            <wp:extent cx="3295650" cy="2193695"/>
            <wp:effectExtent l="0" t="0" r="0" b="0"/>
            <wp:wrapThrough wrapText="bothSides">
              <wp:wrapPolygon edited="0">
                <wp:start x="0" y="0"/>
                <wp:lineTo x="0" y="21387"/>
                <wp:lineTo x="21475" y="21387"/>
                <wp:lineTo x="2147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864">
        <w:tab/>
      </w:r>
      <w:r w:rsidR="001B0256" w:rsidRPr="00B24DC8">
        <w:t>О практике рассмотрения дел о привлечении к ответственности несовершеннолетних в Тюменской области школьникам рассказал А.М.</w:t>
      </w:r>
      <w:r w:rsidR="001B0256" w:rsidRPr="00B24DC8">
        <w:rPr>
          <w:b/>
          <w:i/>
        </w:rPr>
        <w:t> </w:t>
      </w:r>
      <w:proofErr w:type="spellStart"/>
      <w:r w:rsidR="001B0256" w:rsidRPr="00B24DC8">
        <w:t>Сушинских</w:t>
      </w:r>
      <w:proofErr w:type="spellEnd"/>
      <w:r w:rsidR="001B0256" w:rsidRPr="00B24DC8">
        <w:rPr>
          <w:b/>
          <w:i/>
        </w:rPr>
        <w:t>,</w:t>
      </w:r>
      <w:r w:rsidR="001B0256" w:rsidRPr="00B24DC8">
        <w:t xml:space="preserve"> председатель Тюменского областного суда, </w:t>
      </w:r>
      <w:r w:rsidR="001B0256" w:rsidRPr="00B24DC8">
        <w:rPr>
          <w:rFonts w:cs="Arial"/>
        </w:rPr>
        <w:t>Заслуженный юрист Российской Федерации, судья высшего квалификационного класса</w:t>
      </w:r>
      <w:r w:rsidR="001B0256" w:rsidRPr="00B24DC8">
        <w:t xml:space="preserve">, </w:t>
      </w:r>
      <w:r w:rsidR="001B0256" w:rsidRPr="00B24DC8">
        <w:rPr>
          <w:rFonts w:cs="Arial"/>
        </w:rPr>
        <w:t xml:space="preserve">Почётный работник судебной системы. </w:t>
      </w:r>
      <w:r w:rsidR="001B0256" w:rsidRPr="00B24DC8">
        <w:rPr>
          <w:rFonts w:cs="Arial"/>
        </w:rPr>
        <w:lastRenderedPageBreak/>
        <w:t>Анатолий Михайлович начал с самого простого</w:t>
      </w:r>
      <w:r w:rsidR="00E75B07" w:rsidRPr="00B24DC8">
        <w:rPr>
          <w:rFonts w:cs="Arial"/>
        </w:rPr>
        <w:t xml:space="preserve">: какие права и в каком возрасте наступают у всех граждан, в том числе, несовершеннолетних, какие обязанности появляются уже в 7 лет, что такое правоотношения и как часто мы в них вступаем, -«Сами того не замечая, каждый из вас ежедневно вступает в какие-либо правоотношения: в школе, дома, в местах общественного пребывания». </w:t>
      </w:r>
    </w:p>
    <w:p w:rsidR="00EB3B1F" w:rsidRPr="00B24DC8" w:rsidRDefault="00D77CB6" w:rsidP="00D77CB6">
      <w:pPr>
        <w:ind w:left="-142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635</wp:posOffset>
            </wp:positionV>
            <wp:extent cx="2849146" cy="2862242"/>
            <wp:effectExtent l="0" t="0" r="8890" b="0"/>
            <wp:wrapThrough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46" cy="28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07" w:rsidRPr="00B24DC8">
        <w:rPr>
          <w:rFonts w:cs="Arial"/>
        </w:rPr>
        <w:t xml:space="preserve">Председатель суда подробно остановился на возрасте наступления уголовной и административной ответственности, которая </w:t>
      </w:r>
      <w:r w:rsidR="00002A99">
        <w:rPr>
          <w:rFonts w:cs="Arial"/>
        </w:rPr>
        <w:t>возникает</w:t>
      </w:r>
      <w:bookmarkStart w:id="0" w:name="_GoBack"/>
      <w:bookmarkEnd w:id="0"/>
      <w:r w:rsidR="00E75B07" w:rsidRPr="00B24DC8">
        <w:rPr>
          <w:rFonts w:cs="Arial"/>
        </w:rPr>
        <w:t xml:space="preserve"> с 16 лет, </w:t>
      </w:r>
      <w:r w:rsidR="00F03EF0" w:rsidRPr="00B24DC8">
        <w:rPr>
          <w:rFonts w:cs="Arial"/>
        </w:rPr>
        <w:t xml:space="preserve">отметив, что </w:t>
      </w:r>
      <w:r w:rsidR="00E75B07" w:rsidRPr="00B24DC8">
        <w:rPr>
          <w:rFonts w:cs="Arial"/>
        </w:rPr>
        <w:t xml:space="preserve">при совершении тяжких и особо тяжких преступлений, таких, как убийство, грабёж, разбой и другие преступления, подростки несут ответственность уже с 14 лет. Особое внимание выступающий уделил проблеме преступлений, связанных с распространением наркотиков. И если при совершении кражи суд может </w:t>
      </w:r>
      <w:r w:rsidR="00F03EF0" w:rsidRPr="00B24DC8">
        <w:rPr>
          <w:rFonts w:cs="Arial"/>
        </w:rPr>
        <w:t xml:space="preserve">– приняв во внимание все смягчающие обстоятельства – оставить малолетнего преступника на свободе, то за преступления, связанные с наркотиками, почти всегда приговор однозначен – лишение свободы. «Надо исходить из того, что не стоит разменивать свободу по мелочам», - эти простые и доходчивые слова прозвучали из уст человека, который знает на практике, как часто молодые люди, не задумываясь о последствиях, перечёркивают свою будущую судьбу. В ходе выступления Анатолий Михайлович привёл примеры из личного опыта судейской работы, ответил на многочисленные вопросы: </w:t>
      </w:r>
      <w:r w:rsidR="00B24DC8" w:rsidRPr="00B24DC8">
        <w:rPr>
          <w:rFonts w:cs="Arial"/>
        </w:rPr>
        <w:t>з</w:t>
      </w:r>
      <w:r w:rsidR="00B24DC8" w:rsidRPr="00B24DC8">
        <w:t>а какие правонарушения чаще всего попадают в колонии несовершеннолетние</w:t>
      </w:r>
      <w:r w:rsidR="00B24DC8">
        <w:t>, з</w:t>
      </w:r>
      <w:r w:rsidR="00B24DC8" w:rsidRPr="00B24DC8">
        <w:rPr>
          <w:rFonts w:cs="Arial"/>
          <w:shd w:val="clear" w:color="auto" w:fill="FFFFFF"/>
        </w:rPr>
        <w:t>а какие преступления могут судить несовершеннолетних и где они отбывают наказание, к</w:t>
      </w:r>
      <w:r w:rsidR="00B24DC8" w:rsidRPr="00B24DC8">
        <w:t>акие деяния попадают под статью вандализм и меры наказания за это</w:t>
      </w:r>
      <w:r w:rsidR="00B24DC8">
        <w:t>, п</w:t>
      </w:r>
      <w:r w:rsidR="00B24DC8" w:rsidRPr="00B24DC8">
        <w:rPr>
          <w:rFonts w:cs="Arial"/>
        </w:rPr>
        <w:t>очему статьи, предусматривающие ответственность за побои и оскорбления переведены из статуса «уголовные» в статус «административные», как формируется суд присяжных заседателей и есть ли он в нашем городе и др.? Ответы были лаконичными и полными. Остановившись на порядке формирования суда присяжных, служитель Фемиды сообщил собравшимся, что всего в России рассмотрено 92 уголовных дела с участием присяжных заседателей и 2 из них в Тюменской области.</w:t>
      </w:r>
    </w:p>
    <w:p w:rsidR="00D77CB6" w:rsidRDefault="00B24DC8" w:rsidP="002F7864">
      <w:pPr>
        <w:rPr>
          <w:rFonts w:cs="Arial"/>
          <w:color w:val="000000" w:themeColor="text1"/>
        </w:rPr>
      </w:pPr>
      <w:r>
        <w:tab/>
        <w:t>Тему прав ребёнка раскрыл</w:t>
      </w:r>
      <w:r w:rsidRPr="00B24DC8">
        <w:rPr>
          <w:szCs w:val="28"/>
        </w:rPr>
        <w:t xml:space="preserve"> Уполномоченный по правам ребёнка в Тюменской области</w:t>
      </w:r>
      <w:r>
        <w:t xml:space="preserve"> А.Э. </w:t>
      </w:r>
      <w:r w:rsidRPr="00B24DC8">
        <w:rPr>
          <w:szCs w:val="28"/>
        </w:rPr>
        <w:t>Степанов</w:t>
      </w:r>
      <w:r>
        <w:t>. Андрей Эдуардович рассказал об институте уполномоченного, о 30-летии принятия Конвенции</w:t>
      </w:r>
      <w:r w:rsidR="00FF1ECF">
        <w:t xml:space="preserve">. </w:t>
      </w:r>
      <w:r w:rsidR="00FF1ECF">
        <w:rPr>
          <w:rFonts w:cs="Arial"/>
          <w:color w:val="000000" w:themeColor="text1"/>
        </w:rPr>
        <w:t xml:space="preserve">Какие права есть у ребёнка и когда они возникают, каковы его потребности? Казалось бы, самые простые вопросы о праве дышать чистым воздухом и пить чистую воду приобрели в устах выступающего новую оценку: около 80% </w:t>
      </w:r>
      <w:r w:rsidR="00FF1ECF">
        <w:rPr>
          <w:rFonts w:cs="Arial"/>
          <w:color w:val="000000" w:themeColor="text1"/>
        </w:rPr>
        <w:lastRenderedPageBreak/>
        <w:t xml:space="preserve">населения нашей планеты не имеют доступа к чистой воде, не говоря уже о городах с загрязнённым воздухом. </w:t>
      </w:r>
    </w:p>
    <w:p w:rsidR="00FF1ECF" w:rsidRDefault="00D77CB6" w:rsidP="002F7864">
      <w:pPr>
        <w:rPr>
          <w:rFonts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238375" cy="2950203"/>
            <wp:effectExtent l="0" t="0" r="0" b="3175"/>
            <wp:wrapThrough wrapText="bothSides">
              <wp:wrapPolygon edited="0">
                <wp:start x="0" y="0"/>
                <wp:lineTo x="0" y="21484"/>
                <wp:lineTo x="21324" y="21484"/>
                <wp:lineTo x="2132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ECF">
        <w:rPr>
          <w:rFonts w:cs="Arial"/>
          <w:color w:val="000000" w:themeColor="text1"/>
        </w:rPr>
        <w:t>Права человека являются всеобщими и неотъемлемыми; они неделимы и принадлежат всем; они взаимозависимы и взаимосвязаны. «Первый и главный защитник ребёнка – это его родители» - этой фразой детский омбудсмен подчеркнул значимость людей, давших жизнь. В числе других защитников – педагоги, работники прокуратуры, следственных управлений, ФСБ, глава города. Особо детский правозащитник обратил внимание собравшихся на тот факт, что 15 лет назад в Тюмени было 26 детских домов, а сегодня осталось 2 центра детской поддержки. В завершении выступления Андрей Эдуардович дал ответы на 11 поступивших вопросов.</w:t>
      </w:r>
    </w:p>
    <w:p w:rsidR="00D77CB6" w:rsidRDefault="00FF1ECF" w:rsidP="00D77CB6">
      <w:pPr>
        <w:ind w:firstLine="708"/>
        <w:rPr>
          <w:szCs w:val="28"/>
        </w:rPr>
      </w:pPr>
      <w:r>
        <w:rPr>
          <w:szCs w:val="28"/>
        </w:rPr>
        <w:t xml:space="preserve">Завершала урок </w:t>
      </w:r>
      <w:r w:rsidR="00002A99">
        <w:rPr>
          <w:szCs w:val="28"/>
        </w:rPr>
        <w:t xml:space="preserve">правовой </w:t>
      </w:r>
      <w:r>
        <w:rPr>
          <w:szCs w:val="28"/>
        </w:rPr>
        <w:t>грамотности Ю.С. </w:t>
      </w:r>
      <w:r w:rsidRPr="00FF1ECF">
        <w:rPr>
          <w:szCs w:val="28"/>
        </w:rPr>
        <w:t>Наумова</w:t>
      </w:r>
      <w:r>
        <w:rPr>
          <w:szCs w:val="28"/>
        </w:rPr>
        <w:t xml:space="preserve">, </w:t>
      </w:r>
      <w:r w:rsidRPr="00FF1ECF">
        <w:rPr>
          <w:szCs w:val="28"/>
        </w:rPr>
        <w:t xml:space="preserve">старший помощник </w:t>
      </w:r>
      <w:proofErr w:type="spellStart"/>
      <w:r w:rsidRPr="00FF1ECF">
        <w:rPr>
          <w:szCs w:val="28"/>
        </w:rPr>
        <w:t>Ишимского</w:t>
      </w:r>
      <w:proofErr w:type="spellEnd"/>
      <w:r w:rsidRPr="00FF1ECF">
        <w:rPr>
          <w:szCs w:val="28"/>
        </w:rPr>
        <w:t xml:space="preserve"> межрайонного прокурора</w:t>
      </w:r>
      <w:r>
        <w:rPr>
          <w:szCs w:val="28"/>
        </w:rPr>
        <w:t>, рассказавшая о п</w:t>
      </w:r>
      <w:r w:rsidRPr="00FF1ECF">
        <w:rPr>
          <w:szCs w:val="28"/>
        </w:rPr>
        <w:t>одростков</w:t>
      </w:r>
      <w:r>
        <w:rPr>
          <w:szCs w:val="28"/>
        </w:rPr>
        <w:t>ой</w:t>
      </w:r>
      <w:r w:rsidRPr="00FF1ECF">
        <w:rPr>
          <w:szCs w:val="28"/>
        </w:rPr>
        <w:t xml:space="preserve"> преступност</w:t>
      </w:r>
      <w:r>
        <w:rPr>
          <w:szCs w:val="28"/>
        </w:rPr>
        <w:t>и, её</w:t>
      </w:r>
      <w:r w:rsidRPr="00FF1ECF">
        <w:rPr>
          <w:szCs w:val="28"/>
        </w:rPr>
        <w:t xml:space="preserve"> основны</w:t>
      </w:r>
      <w:r>
        <w:rPr>
          <w:szCs w:val="28"/>
        </w:rPr>
        <w:t>х</w:t>
      </w:r>
      <w:r w:rsidRPr="00FF1ECF">
        <w:rPr>
          <w:szCs w:val="28"/>
        </w:rPr>
        <w:t xml:space="preserve"> вид</w:t>
      </w:r>
      <w:r>
        <w:rPr>
          <w:szCs w:val="28"/>
        </w:rPr>
        <w:t>ах</w:t>
      </w:r>
      <w:r w:rsidRPr="00FF1ECF">
        <w:rPr>
          <w:szCs w:val="28"/>
        </w:rPr>
        <w:t xml:space="preserve"> и последствия для несовершеннолетних</w:t>
      </w:r>
      <w:r>
        <w:rPr>
          <w:szCs w:val="28"/>
        </w:rPr>
        <w:t>.</w:t>
      </w:r>
      <w:r w:rsidR="002F7864">
        <w:rPr>
          <w:szCs w:val="28"/>
        </w:rPr>
        <w:t xml:space="preserve"> «От того, какими вы вырастите, зависит будущее нашей страны», - с этой фразы начала своё выступление Юлия Сергеевна. </w:t>
      </w:r>
    </w:p>
    <w:p w:rsidR="00B24DC8" w:rsidRDefault="00D77CB6" w:rsidP="00D77CB6">
      <w:pPr>
        <w:ind w:firstLine="708"/>
        <w:rPr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1905</wp:posOffset>
            </wp:positionV>
            <wp:extent cx="2105025" cy="3401430"/>
            <wp:effectExtent l="0" t="0" r="0" b="8890"/>
            <wp:wrapThrough wrapText="bothSides">
              <wp:wrapPolygon edited="0">
                <wp:start x="0" y="0"/>
                <wp:lineTo x="0" y="21535"/>
                <wp:lineTo x="21307" y="21535"/>
                <wp:lineTo x="2130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4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864">
        <w:rPr>
          <w:szCs w:val="28"/>
        </w:rPr>
        <w:t>Довольно часто сталкиваясь с теми или иными правонарушениями или преступлениями, она привела множество примеров, когда подростки в самых безобидных</w:t>
      </w:r>
      <w:r w:rsidR="002F7864" w:rsidRPr="002F7864">
        <w:rPr>
          <w:szCs w:val="28"/>
        </w:rPr>
        <w:t xml:space="preserve"> </w:t>
      </w:r>
      <w:r w:rsidR="002F7864">
        <w:rPr>
          <w:szCs w:val="28"/>
        </w:rPr>
        <w:t>ситуациях преступали грань закона, иногда не отдавая отчёта в необратимости неблагоприятных или тяжких последствий для них. О видах преступлений, вовлечении в совершение преступления, ответственности за групповые преступления рассказал</w:t>
      </w:r>
      <w:r w:rsidR="00002A99">
        <w:rPr>
          <w:szCs w:val="28"/>
        </w:rPr>
        <w:t>а</w:t>
      </w:r>
      <w:r w:rsidR="002F7864">
        <w:rPr>
          <w:szCs w:val="28"/>
        </w:rPr>
        <w:t xml:space="preserve"> собравшимся помощник прокурора.</w:t>
      </w:r>
      <w:r w:rsidR="006D5A4A">
        <w:rPr>
          <w:szCs w:val="28"/>
        </w:rPr>
        <w:t xml:space="preserve"> Завершая выступление, Юлия Сергеевна ответила на 13 вопросов, которые были получены организаторами.</w:t>
      </w:r>
    </w:p>
    <w:p w:rsidR="00471BFB" w:rsidRPr="00B03481" w:rsidRDefault="006D5A4A" w:rsidP="00F01250">
      <w:pPr>
        <w:ind w:firstLine="708"/>
        <w:rPr>
          <w:rFonts w:cs="Arial"/>
          <w:color w:val="000000" w:themeColor="text1"/>
          <w:shd w:val="clear" w:color="auto" w:fill="FFFFFF"/>
        </w:rPr>
      </w:pPr>
      <w:r>
        <w:rPr>
          <w:szCs w:val="28"/>
        </w:rPr>
        <w:t xml:space="preserve">Подводя итоги прошедшего </w:t>
      </w:r>
      <w:r w:rsidR="0098608D">
        <w:rPr>
          <w:szCs w:val="28"/>
        </w:rPr>
        <w:t>правового форума</w:t>
      </w:r>
      <w:r w:rsidR="00471BFB">
        <w:rPr>
          <w:szCs w:val="28"/>
        </w:rPr>
        <w:t xml:space="preserve"> Н.М. Добрынин отметил, что выступившие перед собравшимися практики имеют большой опыт преподавательской работы в Институте государства и права и в школе. Николай Михайлович подчеркнул, что Тюменский государственный университет за 34 года выпустил более 15,5 тысяч высокопрофессиональных специалистов, которые успешно применяют свои знания, достигая значительных высот в карьерном росте и назвал наиболее успешных выпускников разных лет, </w:t>
      </w:r>
      <w:r w:rsidR="00471BFB">
        <w:rPr>
          <w:szCs w:val="28"/>
        </w:rPr>
        <w:lastRenderedPageBreak/>
        <w:t xml:space="preserve">среди которых </w:t>
      </w:r>
      <w:r w:rsidR="00471BFB">
        <w:rPr>
          <w:color w:val="000000" w:themeColor="text1"/>
        </w:rPr>
        <w:t>В.В. </w:t>
      </w:r>
      <w:r w:rsidR="00471BFB" w:rsidRPr="00B03481">
        <w:rPr>
          <w:color w:val="000000" w:themeColor="text1"/>
        </w:rPr>
        <w:t>Якушев, Министр строительства и ЖКХ Российской Федерации</w:t>
      </w:r>
      <w:r w:rsidR="00471BFB">
        <w:rPr>
          <w:color w:val="000000" w:themeColor="text1"/>
        </w:rPr>
        <w:t>, А.А. </w:t>
      </w:r>
      <w:proofErr w:type="spellStart"/>
      <w:r w:rsidR="00471BFB" w:rsidRPr="00B03481">
        <w:rPr>
          <w:color w:val="000000" w:themeColor="text1"/>
        </w:rPr>
        <w:t>Кликушин</w:t>
      </w:r>
      <w:proofErr w:type="spellEnd"/>
      <w:r w:rsidR="00471BFB" w:rsidRPr="00B03481">
        <w:rPr>
          <w:color w:val="000000" w:themeColor="text1"/>
        </w:rPr>
        <w:t xml:space="preserve">, </w:t>
      </w:r>
      <w:r w:rsidR="00471BFB" w:rsidRPr="00B03481">
        <w:rPr>
          <w:rFonts w:cs="Arial"/>
          <w:color w:val="000000" w:themeColor="text1"/>
          <w:shd w:val="clear" w:color="auto" w:fill="FFFFFF"/>
        </w:rPr>
        <w:t>председатель Судебного состава Судебной коллегии по гражданским делам Верховного Суда Российской Федерации</w:t>
      </w:r>
      <w:r w:rsidR="00471BFB">
        <w:rPr>
          <w:rFonts w:cs="Arial"/>
          <w:color w:val="000000" w:themeColor="text1"/>
          <w:shd w:val="clear" w:color="auto" w:fill="FFFFFF"/>
        </w:rPr>
        <w:t>,</w:t>
      </w:r>
      <w:r w:rsidR="00471BFB" w:rsidRPr="00B03481">
        <w:rPr>
          <w:rFonts w:cs="Arial"/>
          <w:color w:val="000000" w:themeColor="text1"/>
          <w:shd w:val="clear" w:color="auto" w:fill="FFFFFF"/>
        </w:rPr>
        <w:t xml:space="preserve"> </w:t>
      </w:r>
      <w:r w:rsidR="00471BFB">
        <w:rPr>
          <w:rFonts w:cs="Arial"/>
          <w:color w:val="000000" w:themeColor="text1"/>
          <w:shd w:val="clear" w:color="auto" w:fill="FFFFFF"/>
        </w:rPr>
        <w:t>Р.Н. </w:t>
      </w:r>
      <w:proofErr w:type="spellStart"/>
      <w:r w:rsidR="00471BFB">
        <w:rPr>
          <w:rFonts w:cs="Arial"/>
          <w:color w:val="000000" w:themeColor="text1"/>
          <w:shd w:val="clear" w:color="auto" w:fill="FFFFFF"/>
        </w:rPr>
        <w:t>Кухарук</w:t>
      </w:r>
      <w:proofErr w:type="spellEnd"/>
      <w:r w:rsidR="00471BFB" w:rsidRPr="00B03481">
        <w:rPr>
          <w:rFonts w:cs="Arial"/>
          <w:color w:val="000000" w:themeColor="text1"/>
          <w:shd w:val="clear" w:color="auto" w:fill="FFFFFF"/>
        </w:rPr>
        <w:t>, глава города Тюмень</w:t>
      </w:r>
      <w:r w:rsidR="00471BFB">
        <w:rPr>
          <w:rFonts w:cs="Arial"/>
          <w:color w:val="000000" w:themeColor="text1"/>
          <w:shd w:val="clear" w:color="auto" w:fill="FFFFFF"/>
        </w:rPr>
        <w:t>, А.В. </w:t>
      </w:r>
      <w:proofErr w:type="spellStart"/>
      <w:r w:rsidR="00471BFB" w:rsidRPr="00B03481">
        <w:rPr>
          <w:color w:val="000000" w:themeColor="text1"/>
        </w:rPr>
        <w:t>Моор</w:t>
      </w:r>
      <w:proofErr w:type="spellEnd"/>
      <w:r w:rsidR="00471BFB" w:rsidRPr="00B03481">
        <w:rPr>
          <w:color w:val="000000" w:themeColor="text1"/>
        </w:rPr>
        <w:t>, Губернатор Тюменской области</w:t>
      </w:r>
      <w:r w:rsidR="00471BFB">
        <w:rPr>
          <w:color w:val="000000" w:themeColor="text1"/>
        </w:rPr>
        <w:t>, А.Ю. </w:t>
      </w:r>
      <w:r w:rsidR="00471BFB" w:rsidRPr="00B03481">
        <w:rPr>
          <w:color w:val="000000" w:themeColor="text1"/>
        </w:rPr>
        <w:t>Некрасов, начальник Главка Генеральной прокуратуры России</w:t>
      </w:r>
      <w:r w:rsidR="00471BFB">
        <w:rPr>
          <w:color w:val="000000" w:themeColor="text1"/>
        </w:rPr>
        <w:t>, В.Г. </w:t>
      </w:r>
      <w:r w:rsidR="00471BFB" w:rsidRPr="00B03481">
        <w:rPr>
          <w:rFonts w:cs="Arial"/>
          <w:color w:val="000000" w:themeColor="text1"/>
          <w:shd w:val="clear" w:color="auto" w:fill="FFFFFF"/>
        </w:rPr>
        <w:t>Тюльков, прокурор Костромской области</w:t>
      </w:r>
      <w:r w:rsidR="00F01250">
        <w:rPr>
          <w:rFonts w:cs="Arial"/>
          <w:color w:val="000000" w:themeColor="text1"/>
          <w:shd w:val="clear" w:color="auto" w:fill="FFFFFF"/>
        </w:rPr>
        <w:t>, В.Н. </w:t>
      </w:r>
      <w:r w:rsidR="00471BFB" w:rsidRPr="00B03481">
        <w:rPr>
          <w:color w:val="000000" w:themeColor="text1"/>
        </w:rPr>
        <w:t xml:space="preserve">Фальков, ректор </w:t>
      </w:r>
      <w:proofErr w:type="spellStart"/>
      <w:r w:rsidR="00471BFB" w:rsidRPr="00B03481">
        <w:rPr>
          <w:color w:val="000000" w:themeColor="text1"/>
        </w:rPr>
        <w:t>ТюмГУ</w:t>
      </w:r>
      <w:proofErr w:type="spellEnd"/>
      <w:r w:rsidR="00F01250">
        <w:rPr>
          <w:color w:val="000000" w:themeColor="text1"/>
        </w:rPr>
        <w:t>,</w:t>
      </w:r>
      <w:r w:rsidR="00471BFB" w:rsidRPr="00B03481">
        <w:rPr>
          <w:color w:val="000000" w:themeColor="text1"/>
        </w:rPr>
        <w:t xml:space="preserve"> </w:t>
      </w:r>
      <w:r w:rsidR="00F01250">
        <w:rPr>
          <w:color w:val="000000" w:themeColor="text1"/>
        </w:rPr>
        <w:t>И.Н. </w:t>
      </w:r>
      <w:r w:rsidR="00471BFB" w:rsidRPr="00B03481">
        <w:rPr>
          <w:rFonts w:cs="Arial"/>
          <w:color w:val="000000" w:themeColor="text1"/>
          <w:shd w:val="clear" w:color="auto" w:fill="FFFFFF"/>
        </w:rPr>
        <w:t>Халин, председатель Избирательной комиссии Тюменской области.</w:t>
      </w:r>
    </w:p>
    <w:p w:rsidR="006D5A4A" w:rsidRDefault="00D77CB6" w:rsidP="00D77CB6">
      <w:pPr>
        <w:ind w:firstLine="142"/>
        <w:rPr>
          <w:szCs w:val="28"/>
        </w:rPr>
      </w:pPr>
      <w:r>
        <w:rPr>
          <w:noProof/>
        </w:rPr>
        <w:drawing>
          <wp:inline distT="0" distB="0" distL="0" distR="0" wp14:anchorId="2D71F25C" wp14:editId="076B8433">
            <wp:extent cx="5940425" cy="3335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99" w:rsidRPr="002F7864" w:rsidRDefault="00002A99" w:rsidP="00D77CB6">
      <w:pPr>
        <w:ind w:firstLine="142"/>
        <w:rPr>
          <w:szCs w:val="28"/>
        </w:rPr>
      </w:pPr>
      <w:r>
        <w:rPr>
          <w:szCs w:val="28"/>
        </w:rPr>
        <w:t>В завершении Николай Михайлович выразил надежду, что состоявшийся в рамках территориального открытого урока права разговор, был полезен не только для учащихся старших классов школ, но всех присутствующих на этом значимом форуме.</w:t>
      </w:r>
    </w:p>
    <w:sectPr w:rsidR="00002A99" w:rsidRPr="002F7864" w:rsidSect="004A564B">
      <w:pgSz w:w="11906" w:h="16838" w:code="9"/>
      <w:pgMar w:top="1134" w:right="850" w:bottom="85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6F58"/>
    <w:multiLevelType w:val="hybridMultilevel"/>
    <w:tmpl w:val="4A760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D00"/>
    <w:rsid w:val="00002A99"/>
    <w:rsid w:val="001B0256"/>
    <w:rsid w:val="002F7864"/>
    <w:rsid w:val="00373856"/>
    <w:rsid w:val="00471BFB"/>
    <w:rsid w:val="004A564B"/>
    <w:rsid w:val="005D12E2"/>
    <w:rsid w:val="006D5A4A"/>
    <w:rsid w:val="006E0E54"/>
    <w:rsid w:val="00932BED"/>
    <w:rsid w:val="0098608D"/>
    <w:rsid w:val="009C6647"/>
    <w:rsid w:val="00B24DC8"/>
    <w:rsid w:val="00B80D00"/>
    <w:rsid w:val="00D77CB6"/>
    <w:rsid w:val="00D97B7F"/>
    <w:rsid w:val="00E75B07"/>
    <w:rsid w:val="00EB3B1F"/>
    <w:rsid w:val="00F01250"/>
    <w:rsid w:val="00F03EF0"/>
    <w:rsid w:val="00F418DB"/>
    <w:rsid w:val="00FF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3E917"/>
  <w15:chartTrackingRefBased/>
  <w15:docId w15:val="{387C696D-C28A-4BAD-8E57-C26849CD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0D00"/>
    <w:pPr>
      <w:spacing w:line="360" w:lineRule="auto"/>
      <w:ind w:left="720"/>
      <w:contextualSpacing/>
    </w:pPr>
    <w:rPr>
      <w:rFonts w:cs="Times New Roman"/>
      <w:color w:val="000000" w:themeColor="text1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0125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12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6</cp:revision>
  <cp:lastPrinted>2019-04-17T16:42:00Z</cp:lastPrinted>
  <dcterms:created xsi:type="dcterms:W3CDTF">2019-04-17T14:03:00Z</dcterms:created>
  <dcterms:modified xsi:type="dcterms:W3CDTF">2019-04-18T03:35:00Z</dcterms:modified>
</cp:coreProperties>
</file>