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4192" w:rsidRPr="00C31EF9" w:rsidRDefault="00F94192" w:rsidP="00095029">
      <w:pPr>
        <w:spacing w:line="240" w:lineRule="auto"/>
        <w:rPr>
          <w:b/>
          <w:sz w:val="26"/>
          <w:szCs w:val="26"/>
        </w:rPr>
      </w:pPr>
      <w:r w:rsidRPr="00C31EF9">
        <w:rPr>
          <w:b/>
          <w:sz w:val="26"/>
          <w:szCs w:val="26"/>
        </w:rPr>
        <w:t>Несовершеннолетние – субъекты повышенной защиты со</w:t>
      </w:r>
    </w:p>
    <w:p w:rsidR="00F61129" w:rsidRPr="00C31EF9" w:rsidRDefault="00F94192" w:rsidP="00095029">
      <w:pPr>
        <w:spacing w:line="240" w:lineRule="auto"/>
        <w:rPr>
          <w:b/>
          <w:sz w:val="26"/>
          <w:szCs w:val="26"/>
        </w:rPr>
      </w:pPr>
      <w:r w:rsidRPr="00C31EF9">
        <w:rPr>
          <w:b/>
          <w:sz w:val="26"/>
          <w:szCs w:val="26"/>
        </w:rPr>
        <w:t xml:space="preserve"> стороны государства</w:t>
      </w:r>
    </w:p>
    <w:p w:rsidR="00601BF3" w:rsidRPr="00C31EF9" w:rsidRDefault="00601BF3" w:rsidP="00095029">
      <w:pPr>
        <w:spacing w:line="240" w:lineRule="auto"/>
        <w:rPr>
          <w:b/>
          <w:sz w:val="26"/>
          <w:szCs w:val="26"/>
        </w:rPr>
      </w:pPr>
    </w:p>
    <w:p w:rsidR="00E976A7" w:rsidRPr="00C31EF9" w:rsidRDefault="00F94192" w:rsidP="00095029">
      <w:pPr>
        <w:spacing w:line="240" w:lineRule="auto"/>
        <w:ind w:firstLine="708"/>
        <w:jc w:val="both"/>
        <w:rPr>
          <w:sz w:val="26"/>
          <w:szCs w:val="26"/>
        </w:rPr>
      </w:pPr>
      <w:r w:rsidRPr="00C31EF9">
        <w:rPr>
          <w:sz w:val="26"/>
          <w:szCs w:val="26"/>
        </w:rPr>
        <w:t xml:space="preserve">17 сентября 2019 года </w:t>
      </w:r>
      <w:r w:rsidR="00601BF3" w:rsidRPr="00C31EF9">
        <w:rPr>
          <w:sz w:val="26"/>
          <w:szCs w:val="26"/>
        </w:rPr>
        <w:t xml:space="preserve">в </w:t>
      </w:r>
      <w:r w:rsidR="00E976A7" w:rsidRPr="00C31EF9">
        <w:rPr>
          <w:sz w:val="26"/>
          <w:szCs w:val="26"/>
        </w:rPr>
        <w:t xml:space="preserve">администрации Нижнетавдинского района </w:t>
      </w:r>
      <w:r w:rsidR="00F7059C">
        <w:rPr>
          <w:sz w:val="26"/>
          <w:szCs w:val="26"/>
        </w:rPr>
        <w:t xml:space="preserve">собрались школьники районного центра, Велижанской, Берёзовской, </w:t>
      </w:r>
      <w:r w:rsidR="0087455C">
        <w:rPr>
          <w:sz w:val="26"/>
          <w:szCs w:val="26"/>
        </w:rPr>
        <w:t>Чугунаевской, Тюнёвской, Бухтальской, Киндерской и Андрюшинской школ для участия в открытом уроке права</w:t>
      </w:r>
      <w:r w:rsidR="00E976A7" w:rsidRPr="00C31EF9">
        <w:rPr>
          <w:sz w:val="26"/>
          <w:szCs w:val="26"/>
        </w:rPr>
        <w:t>.</w:t>
      </w:r>
    </w:p>
    <w:p w:rsidR="00F94192" w:rsidRPr="00C31EF9" w:rsidRDefault="00E976A7" w:rsidP="00095029">
      <w:pPr>
        <w:spacing w:line="240" w:lineRule="auto"/>
        <w:ind w:firstLine="708"/>
        <w:jc w:val="both"/>
        <w:rPr>
          <w:sz w:val="26"/>
          <w:szCs w:val="26"/>
        </w:rPr>
      </w:pPr>
      <w:r w:rsidRPr="00C31EF9">
        <w:rPr>
          <w:sz w:val="26"/>
          <w:szCs w:val="26"/>
        </w:rPr>
        <w:t xml:space="preserve">Школьников приветствовал глава </w:t>
      </w:r>
      <w:r w:rsidR="00F94192" w:rsidRPr="00C31EF9">
        <w:rPr>
          <w:sz w:val="26"/>
          <w:szCs w:val="26"/>
        </w:rPr>
        <w:t>района</w:t>
      </w:r>
      <w:r w:rsidRPr="00C31EF9">
        <w:rPr>
          <w:sz w:val="26"/>
          <w:szCs w:val="26"/>
        </w:rPr>
        <w:t xml:space="preserve"> В.И. Борисов. Валерий Иванович </w:t>
      </w:r>
      <w:r w:rsidR="00F94192" w:rsidRPr="00C31EF9">
        <w:rPr>
          <w:sz w:val="26"/>
          <w:szCs w:val="26"/>
        </w:rPr>
        <w:t xml:space="preserve">поздравил </w:t>
      </w:r>
      <w:r w:rsidR="00C31EF9" w:rsidRPr="00C31EF9">
        <w:rPr>
          <w:sz w:val="26"/>
          <w:szCs w:val="26"/>
        </w:rPr>
        <w:t xml:space="preserve">участников открытого урока </w:t>
      </w:r>
      <w:r w:rsidR="00F94192" w:rsidRPr="00C31EF9">
        <w:rPr>
          <w:sz w:val="26"/>
          <w:szCs w:val="26"/>
        </w:rPr>
        <w:t xml:space="preserve">с новым учебным годом, </w:t>
      </w:r>
      <w:r w:rsidRPr="00C31EF9">
        <w:rPr>
          <w:sz w:val="26"/>
          <w:szCs w:val="26"/>
        </w:rPr>
        <w:t xml:space="preserve">отметил, что </w:t>
      </w:r>
      <w:r w:rsidR="00F94192" w:rsidRPr="00C31EF9">
        <w:rPr>
          <w:sz w:val="26"/>
          <w:szCs w:val="26"/>
        </w:rPr>
        <w:t>сотрудничество в вопросах правового просвещения продолжается пятый год</w:t>
      </w:r>
      <w:r w:rsidR="00EE6627" w:rsidRPr="00C31EF9">
        <w:rPr>
          <w:sz w:val="26"/>
          <w:szCs w:val="26"/>
        </w:rPr>
        <w:t>;</w:t>
      </w:r>
      <w:r w:rsidR="00612585" w:rsidRPr="00C31EF9">
        <w:rPr>
          <w:sz w:val="26"/>
          <w:szCs w:val="26"/>
        </w:rPr>
        <w:t xml:space="preserve"> </w:t>
      </w:r>
      <w:r w:rsidR="00F94192" w:rsidRPr="00C31EF9">
        <w:rPr>
          <w:sz w:val="26"/>
          <w:szCs w:val="26"/>
        </w:rPr>
        <w:t>выразил слова благодарности организаторам и пожелал собравшимся успешной работы.</w:t>
      </w:r>
    </w:p>
    <w:p w:rsidR="00C31EF9" w:rsidRDefault="00917856" w:rsidP="00C31EF9">
      <w:pPr>
        <w:spacing w:line="240" w:lineRule="auto"/>
        <w:jc w:val="both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3277DA4" wp14:editId="1D0B9D53">
            <wp:simplePos x="0" y="0"/>
            <wp:positionH relativeFrom="margin">
              <wp:posOffset>3810</wp:posOffset>
            </wp:positionH>
            <wp:positionV relativeFrom="paragraph">
              <wp:posOffset>0</wp:posOffset>
            </wp:positionV>
            <wp:extent cx="3985895" cy="2658110"/>
            <wp:effectExtent l="0" t="0" r="0" b="8890"/>
            <wp:wrapThrough wrapText="bothSides">
              <wp:wrapPolygon edited="0">
                <wp:start x="0" y="0"/>
                <wp:lineTo x="0" y="21517"/>
                <wp:lineTo x="21473" y="21517"/>
                <wp:lineTo x="21473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89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1EF9" w:rsidRPr="00C31EF9">
        <w:rPr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4000243" cy="2667635"/>
            <wp:effectExtent l="0" t="0" r="635" b="0"/>
            <wp:wrapThrough wrapText="bothSides">
              <wp:wrapPolygon edited="0">
                <wp:start x="0" y="0"/>
                <wp:lineTo x="0" y="21441"/>
                <wp:lineTo x="21501" y="21441"/>
                <wp:lineTo x="21501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243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1EF9" w:rsidRPr="00C31EF9">
        <w:rPr>
          <w:sz w:val="26"/>
          <w:szCs w:val="26"/>
        </w:rPr>
        <w:t>От имени организаторов выступил исполнительный директор Тюменской региональной общественной организации выпускников ТюмГУ В.В. Ивочкин. Валерий Викторович назвал партнёров</w:t>
      </w:r>
      <w:r w:rsidR="00C31EF9">
        <w:rPr>
          <w:sz w:val="26"/>
          <w:szCs w:val="26"/>
        </w:rPr>
        <w:t xml:space="preserve"> программы</w:t>
      </w:r>
      <w:r w:rsidR="00C31EF9" w:rsidRPr="00C31EF9">
        <w:rPr>
          <w:sz w:val="26"/>
          <w:szCs w:val="26"/>
        </w:rPr>
        <w:t>, раскрыл цели и задачи проводимого мероприятия; рассказал о реализации Тюменским государственным университетом программы 5-100</w:t>
      </w:r>
      <w:r w:rsidR="00C31EF9">
        <w:rPr>
          <w:sz w:val="26"/>
          <w:szCs w:val="26"/>
        </w:rPr>
        <w:t>. Выступление сопровождалось видеоматериалами августовского Учёного Совета ТюмГУ, где собравшиеся наглядно увидели количество поступивших, динамику среднего балла ЕГЭ и другие материалы.</w:t>
      </w:r>
    </w:p>
    <w:p w:rsidR="00C31EF9" w:rsidRPr="00C31EF9" w:rsidRDefault="00917856" w:rsidP="00C31EF9">
      <w:pPr>
        <w:spacing w:line="240" w:lineRule="auto"/>
        <w:jc w:val="both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2318385</wp:posOffset>
            </wp:positionH>
            <wp:positionV relativeFrom="paragraph">
              <wp:posOffset>46355</wp:posOffset>
            </wp:positionV>
            <wp:extent cx="3890010" cy="2594124"/>
            <wp:effectExtent l="0" t="0" r="0" b="0"/>
            <wp:wrapThrough wrapText="bothSides">
              <wp:wrapPolygon edited="0">
                <wp:start x="0" y="0"/>
                <wp:lineTo x="0" y="21415"/>
                <wp:lineTo x="21473" y="21415"/>
                <wp:lineTo x="21473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259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6E12">
        <w:rPr>
          <w:sz w:val="26"/>
          <w:szCs w:val="26"/>
        </w:rPr>
        <w:t>О качестве преподавания говорит тот факт, что многие выпускники</w:t>
      </w:r>
      <w:r>
        <w:rPr>
          <w:sz w:val="26"/>
          <w:szCs w:val="26"/>
        </w:rPr>
        <w:t>,</w:t>
      </w:r>
      <w:r w:rsidR="007E6E12">
        <w:rPr>
          <w:sz w:val="26"/>
          <w:szCs w:val="26"/>
        </w:rPr>
        <w:t xml:space="preserve"> после получения диплома, сделали успешную карьеру</w:t>
      </w:r>
      <w:r w:rsidR="00C31EF9" w:rsidRPr="00C31EF9">
        <w:rPr>
          <w:color w:val="000000" w:themeColor="text1"/>
          <w:sz w:val="26"/>
          <w:szCs w:val="26"/>
        </w:rPr>
        <w:t xml:space="preserve">: В.В. Якушев, Министр строительства и ЖКХ Российской Федерации; А.В. Моор, Губернатор Тюменской области; А.Ю. Некрасов, начальник Главка Генеральной прокуратуры России; В.Н. Фальков, ректор ТюмГУ; А.А. Кликушин, </w:t>
      </w:r>
      <w:r w:rsidR="00C31EF9" w:rsidRPr="00C31EF9">
        <w:rPr>
          <w:rFonts w:cs="Arial"/>
          <w:color w:val="000000" w:themeColor="text1"/>
          <w:sz w:val="26"/>
          <w:szCs w:val="26"/>
          <w:shd w:val="clear" w:color="auto" w:fill="FFFFFF"/>
        </w:rPr>
        <w:t>председател</w:t>
      </w:r>
      <w:r>
        <w:rPr>
          <w:rFonts w:cs="Arial"/>
          <w:color w:val="000000" w:themeColor="text1"/>
          <w:sz w:val="26"/>
          <w:szCs w:val="26"/>
          <w:shd w:val="clear" w:color="auto" w:fill="FFFFFF"/>
        </w:rPr>
        <w:t>ь</w:t>
      </w:r>
      <w:r w:rsidR="00C31EF9" w:rsidRPr="00C31EF9">
        <w:rPr>
          <w:rFonts w:cs="Arial"/>
          <w:color w:val="000000" w:themeColor="text1"/>
          <w:sz w:val="26"/>
          <w:szCs w:val="26"/>
          <w:shd w:val="clear" w:color="auto" w:fill="FFFFFF"/>
        </w:rPr>
        <w:t xml:space="preserve"> Судебного состава Судебной коллегии по гражданским делам Верховного Суда Российской Федерации; Н.М. Добрынин, президент ТРООВ ТюмГУ, Заслуженн</w:t>
      </w:r>
      <w:r w:rsidR="007E6E12">
        <w:rPr>
          <w:rFonts w:cs="Arial"/>
          <w:color w:val="000000" w:themeColor="text1"/>
          <w:sz w:val="26"/>
          <w:szCs w:val="26"/>
          <w:shd w:val="clear" w:color="auto" w:fill="FFFFFF"/>
        </w:rPr>
        <w:t>ый</w:t>
      </w:r>
      <w:r w:rsidR="00C31EF9" w:rsidRPr="00C31EF9">
        <w:rPr>
          <w:rFonts w:cs="Arial"/>
          <w:color w:val="000000" w:themeColor="text1"/>
          <w:sz w:val="26"/>
          <w:szCs w:val="26"/>
          <w:shd w:val="clear" w:color="auto" w:fill="FFFFFF"/>
        </w:rPr>
        <w:t xml:space="preserve"> юрист Российской Федерации, доктор юридических наук, профессор; Е.П. Стружак, заместител</w:t>
      </w:r>
      <w:r>
        <w:rPr>
          <w:rFonts w:cs="Arial"/>
          <w:color w:val="000000" w:themeColor="text1"/>
          <w:sz w:val="26"/>
          <w:szCs w:val="26"/>
          <w:shd w:val="clear" w:color="auto" w:fill="FFFFFF"/>
        </w:rPr>
        <w:t>ь</w:t>
      </w:r>
      <w:r w:rsidR="00C31EF9" w:rsidRPr="00C31EF9">
        <w:rPr>
          <w:rFonts w:cs="Arial"/>
          <w:color w:val="000000" w:themeColor="text1"/>
          <w:sz w:val="26"/>
          <w:szCs w:val="26"/>
          <w:shd w:val="clear" w:color="auto" w:fill="FFFFFF"/>
        </w:rPr>
        <w:t xml:space="preserve"> руководителя Аппарата Мэра и Правительства Москвы, руководител</w:t>
      </w:r>
      <w:r w:rsidR="007E6E12">
        <w:rPr>
          <w:rFonts w:cs="Arial"/>
          <w:color w:val="000000" w:themeColor="text1"/>
          <w:sz w:val="26"/>
          <w:szCs w:val="26"/>
          <w:shd w:val="clear" w:color="auto" w:fill="FFFFFF"/>
        </w:rPr>
        <w:t>ь</w:t>
      </w:r>
      <w:r w:rsidR="00C31EF9" w:rsidRPr="00C31EF9">
        <w:rPr>
          <w:rFonts w:cs="Arial"/>
          <w:color w:val="000000" w:themeColor="text1"/>
          <w:sz w:val="26"/>
          <w:szCs w:val="26"/>
          <w:shd w:val="clear" w:color="auto" w:fill="FFFFFF"/>
        </w:rPr>
        <w:t xml:space="preserve"> департамента территориальных органов Правительства Москвы</w:t>
      </w:r>
      <w:r w:rsidR="0087455C">
        <w:rPr>
          <w:rFonts w:cs="Arial"/>
          <w:color w:val="000000" w:themeColor="text1"/>
          <w:sz w:val="26"/>
          <w:szCs w:val="26"/>
          <w:shd w:val="clear" w:color="auto" w:fill="FFFFFF"/>
        </w:rPr>
        <w:t>. Выступающий</w:t>
      </w:r>
      <w:r w:rsidR="00C31EF9" w:rsidRPr="00C31EF9">
        <w:rPr>
          <w:color w:val="000000" w:themeColor="text1"/>
          <w:sz w:val="26"/>
          <w:szCs w:val="26"/>
        </w:rPr>
        <w:t xml:space="preserve"> проинформировал </w:t>
      </w:r>
      <w:r w:rsidR="007E6E12">
        <w:rPr>
          <w:color w:val="000000" w:themeColor="text1"/>
          <w:sz w:val="26"/>
          <w:szCs w:val="26"/>
        </w:rPr>
        <w:t>о предстоящей в апреле 2020 года очередной,</w:t>
      </w:r>
      <w:r w:rsidR="00C31EF9" w:rsidRPr="00C31EF9">
        <w:rPr>
          <w:color w:val="000000" w:themeColor="text1"/>
          <w:sz w:val="26"/>
          <w:szCs w:val="26"/>
        </w:rPr>
        <w:t xml:space="preserve"> XV</w:t>
      </w:r>
      <w:r w:rsidR="007E6E12">
        <w:rPr>
          <w:color w:val="000000" w:themeColor="text1"/>
          <w:sz w:val="26"/>
          <w:szCs w:val="26"/>
        </w:rPr>
        <w:t>I,</w:t>
      </w:r>
      <w:r w:rsidR="00C31EF9" w:rsidRPr="00C31EF9">
        <w:rPr>
          <w:color w:val="000000" w:themeColor="text1"/>
          <w:sz w:val="26"/>
          <w:szCs w:val="26"/>
        </w:rPr>
        <w:t xml:space="preserve"> Всероссийской научно-практической конференции</w:t>
      </w:r>
      <w:r w:rsidR="001E4D26">
        <w:rPr>
          <w:sz w:val="26"/>
          <w:szCs w:val="26"/>
        </w:rPr>
        <w:t xml:space="preserve">, вручил школьникам информационную брошюру «Дети </w:t>
      </w:r>
      <w:proofErr w:type="gramStart"/>
      <w:r w:rsidR="001E4D26">
        <w:rPr>
          <w:sz w:val="26"/>
          <w:szCs w:val="26"/>
        </w:rPr>
        <w:t>вправе….</w:t>
      </w:r>
      <w:proofErr w:type="gramEnd"/>
      <w:r w:rsidR="001E4D26">
        <w:rPr>
          <w:sz w:val="26"/>
          <w:szCs w:val="26"/>
        </w:rPr>
        <w:t>».</w:t>
      </w:r>
      <w:bookmarkStart w:id="0" w:name="_GoBack"/>
      <w:bookmarkEnd w:id="0"/>
    </w:p>
    <w:p w:rsidR="00612585" w:rsidRPr="00C31EF9" w:rsidRDefault="007E6E12" w:rsidP="00612585">
      <w:pPr>
        <w:spacing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="00EE6627" w:rsidRPr="00C31EF9">
        <w:rPr>
          <w:sz w:val="26"/>
          <w:szCs w:val="26"/>
        </w:rPr>
        <w:t>редседатель Нижнетавдинского районного суда Т.А. Слука.</w:t>
      </w:r>
      <w:r w:rsidR="00612585" w:rsidRPr="00C31EF9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начала своё выступление с того, что дала определение понятию </w:t>
      </w:r>
      <w:r w:rsidR="00917856">
        <w:rPr>
          <w:sz w:val="26"/>
          <w:szCs w:val="26"/>
        </w:rPr>
        <w:t>«</w:t>
      </w:r>
      <w:r>
        <w:rPr>
          <w:sz w:val="26"/>
          <w:szCs w:val="26"/>
        </w:rPr>
        <w:t>несовершеннолетние</w:t>
      </w:r>
      <w:r w:rsidR="00917856">
        <w:rPr>
          <w:sz w:val="26"/>
          <w:szCs w:val="26"/>
        </w:rPr>
        <w:t>»</w:t>
      </w:r>
      <w:r>
        <w:rPr>
          <w:sz w:val="26"/>
          <w:szCs w:val="26"/>
        </w:rPr>
        <w:t xml:space="preserve">, озвучила </w:t>
      </w:r>
      <w:r>
        <w:rPr>
          <w:sz w:val="26"/>
          <w:szCs w:val="26"/>
        </w:rPr>
        <w:lastRenderedPageBreak/>
        <w:t>сроки наступления уголовной ответственности, отметив, что она наступает в 0 часов в день, следующий за днём рождения, если ребёнку исполняется 14 или 16 лет.</w:t>
      </w:r>
    </w:p>
    <w:p w:rsidR="007E6E12" w:rsidRDefault="00EE6627" w:rsidP="00186D30">
      <w:pPr>
        <w:spacing w:line="240" w:lineRule="auto"/>
        <w:ind w:firstLine="709"/>
        <w:jc w:val="both"/>
        <w:rPr>
          <w:sz w:val="26"/>
          <w:szCs w:val="26"/>
        </w:rPr>
      </w:pPr>
      <w:r w:rsidRPr="00C31EF9">
        <w:rPr>
          <w:sz w:val="26"/>
          <w:szCs w:val="26"/>
        </w:rPr>
        <w:t xml:space="preserve">Татьяна Алексеевна подробно </w:t>
      </w:r>
      <w:r w:rsidR="007E6E12">
        <w:rPr>
          <w:sz w:val="26"/>
          <w:szCs w:val="26"/>
        </w:rPr>
        <w:t xml:space="preserve">рассказала, что </w:t>
      </w:r>
      <w:r w:rsidR="00917856">
        <w:rPr>
          <w:sz w:val="26"/>
          <w:szCs w:val="26"/>
        </w:rPr>
        <w:t xml:space="preserve">иногда суды назначают мероприятия по установлению возраста независимо от паспортных данных, т.к. </w:t>
      </w:r>
      <w:r w:rsidR="007E6E12">
        <w:rPr>
          <w:sz w:val="26"/>
          <w:szCs w:val="26"/>
        </w:rPr>
        <w:t>не всегда возраст по паспорту с</w:t>
      </w:r>
      <w:r w:rsidR="00917856">
        <w:rPr>
          <w:sz w:val="26"/>
          <w:szCs w:val="26"/>
        </w:rPr>
        <w:t xml:space="preserve">оответствует физическому развитию ребёнка. Малолетний правонарушитель проходит психологическую экспертизу и, в случае признания его умственно отсталым, ребёнок освобождается от уголовной ответственности. </w:t>
      </w:r>
    </w:p>
    <w:p w:rsidR="007E6E12" w:rsidRDefault="00F7059C" w:rsidP="00F7059C">
      <w:pPr>
        <w:spacing w:line="240" w:lineRule="auto"/>
        <w:jc w:val="both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4043092" cy="2696210"/>
            <wp:effectExtent l="0" t="0" r="0" b="8890"/>
            <wp:wrapThrough wrapText="bothSides">
              <wp:wrapPolygon edited="0">
                <wp:start x="0" y="0"/>
                <wp:lineTo x="0" y="21519"/>
                <wp:lineTo x="21474" y="21519"/>
                <wp:lineTo x="21474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092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7856">
        <w:rPr>
          <w:sz w:val="26"/>
          <w:szCs w:val="26"/>
        </w:rPr>
        <w:t>Собравшиеся узнали какие виды наказаний могут быть применены к несовершеннолетним: штраф, обязательные работы, исправительные работы, ограничение свободы, лишение свободы. Каждый из видов соответствует степени совершённого противоправного деяния. Судья особо отметила, что государство проявляет гуманный подход к наказанию детей и сроки пребывания в местах лишения свободы не могут превышать 6 лет для не</w:t>
      </w:r>
      <w:r>
        <w:rPr>
          <w:sz w:val="26"/>
          <w:szCs w:val="26"/>
        </w:rPr>
        <w:t xml:space="preserve"> </w:t>
      </w:r>
      <w:r w:rsidR="00917856">
        <w:rPr>
          <w:sz w:val="26"/>
          <w:szCs w:val="26"/>
        </w:rPr>
        <w:t xml:space="preserve">достигших 16 лет и </w:t>
      </w:r>
      <w:r>
        <w:rPr>
          <w:sz w:val="26"/>
          <w:szCs w:val="26"/>
        </w:rPr>
        <w:t xml:space="preserve">10 лет для тех, кому от 16 до 18 лет. </w:t>
      </w:r>
    </w:p>
    <w:p w:rsidR="00F7059C" w:rsidRDefault="00F7059C" w:rsidP="00186D30">
      <w:pPr>
        <w:spacing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Остановившись на преступлениях, допускаемых несовершеннолетними на территории района, Татьяна Алексеевна отметила, что за последние три года их стабильно 9-10. В основном это кражи и угон автотранспорта без цели хищения.</w:t>
      </w:r>
    </w:p>
    <w:p w:rsidR="00627E2E" w:rsidRPr="00C31EF9" w:rsidRDefault="00627E2E" w:rsidP="00612585">
      <w:pPr>
        <w:spacing w:line="240" w:lineRule="auto"/>
        <w:ind w:firstLine="709"/>
        <w:jc w:val="both"/>
        <w:rPr>
          <w:sz w:val="26"/>
          <w:szCs w:val="26"/>
        </w:rPr>
      </w:pPr>
      <w:r w:rsidRPr="00C31EF9">
        <w:rPr>
          <w:sz w:val="26"/>
          <w:szCs w:val="26"/>
        </w:rPr>
        <w:t xml:space="preserve">В </w:t>
      </w:r>
      <w:r w:rsidR="00F7059C">
        <w:rPr>
          <w:sz w:val="26"/>
          <w:szCs w:val="26"/>
        </w:rPr>
        <w:t>конце</w:t>
      </w:r>
      <w:r w:rsidRPr="00C31EF9">
        <w:rPr>
          <w:sz w:val="26"/>
          <w:szCs w:val="26"/>
        </w:rPr>
        <w:t xml:space="preserve"> выступления председатель суда </w:t>
      </w:r>
      <w:r w:rsidR="00F7059C">
        <w:rPr>
          <w:sz w:val="26"/>
          <w:szCs w:val="26"/>
        </w:rPr>
        <w:t>коротко рассказала о том, как стать судьёй и пригласила ребят принять участие в экскурсии в здании суда и поучаствовать в настоящем судебном заседании.</w:t>
      </w:r>
    </w:p>
    <w:p w:rsidR="001160E3" w:rsidRPr="00C31EF9" w:rsidRDefault="00F7059C" w:rsidP="0087455C">
      <w:pPr>
        <w:spacing w:line="240" w:lineRule="auto"/>
        <w:ind w:firstLine="142"/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>
            <wp:extent cx="6219825" cy="4147804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991" cy="414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60E3" w:rsidRPr="00C31EF9" w:rsidSect="00095029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919"/>
    <w:rsid w:val="00005D5D"/>
    <w:rsid w:val="0002552C"/>
    <w:rsid w:val="0008704F"/>
    <w:rsid w:val="00095029"/>
    <w:rsid w:val="000F3490"/>
    <w:rsid w:val="00110BAC"/>
    <w:rsid w:val="001160E3"/>
    <w:rsid w:val="001579AA"/>
    <w:rsid w:val="00172A36"/>
    <w:rsid w:val="00186D30"/>
    <w:rsid w:val="00197EEE"/>
    <w:rsid w:val="001D2EBF"/>
    <w:rsid w:val="001E4D26"/>
    <w:rsid w:val="001F394A"/>
    <w:rsid w:val="002030ED"/>
    <w:rsid w:val="0021700C"/>
    <w:rsid w:val="002260CA"/>
    <w:rsid w:val="00241214"/>
    <w:rsid w:val="00281DC9"/>
    <w:rsid w:val="002A2DDC"/>
    <w:rsid w:val="002F699C"/>
    <w:rsid w:val="00312A89"/>
    <w:rsid w:val="003831AA"/>
    <w:rsid w:val="003853AE"/>
    <w:rsid w:val="003C5E7A"/>
    <w:rsid w:val="004063E9"/>
    <w:rsid w:val="0041705A"/>
    <w:rsid w:val="00490EDD"/>
    <w:rsid w:val="004919D6"/>
    <w:rsid w:val="004970C5"/>
    <w:rsid w:val="00502B8B"/>
    <w:rsid w:val="00565FE2"/>
    <w:rsid w:val="005A590B"/>
    <w:rsid w:val="005D2208"/>
    <w:rsid w:val="005F0A8D"/>
    <w:rsid w:val="005F4D08"/>
    <w:rsid w:val="005F67B0"/>
    <w:rsid w:val="00601BF3"/>
    <w:rsid w:val="00612585"/>
    <w:rsid w:val="00627E2E"/>
    <w:rsid w:val="00653917"/>
    <w:rsid w:val="006549EF"/>
    <w:rsid w:val="006612D9"/>
    <w:rsid w:val="0068624A"/>
    <w:rsid w:val="006960EA"/>
    <w:rsid w:val="006F55F2"/>
    <w:rsid w:val="00700933"/>
    <w:rsid w:val="007262E4"/>
    <w:rsid w:val="007414E3"/>
    <w:rsid w:val="007E010A"/>
    <w:rsid w:val="007E6E12"/>
    <w:rsid w:val="00834F80"/>
    <w:rsid w:val="0087455C"/>
    <w:rsid w:val="008B1919"/>
    <w:rsid w:val="008C6B8F"/>
    <w:rsid w:val="00903458"/>
    <w:rsid w:val="00917856"/>
    <w:rsid w:val="0092754A"/>
    <w:rsid w:val="00947C2F"/>
    <w:rsid w:val="009B1C8A"/>
    <w:rsid w:val="009B754C"/>
    <w:rsid w:val="009C1E9C"/>
    <w:rsid w:val="00A20554"/>
    <w:rsid w:val="00A429D4"/>
    <w:rsid w:val="00A61F85"/>
    <w:rsid w:val="00A66407"/>
    <w:rsid w:val="00A67DB8"/>
    <w:rsid w:val="00A90538"/>
    <w:rsid w:val="00B7318A"/>
    <w:rsid w:val="00B75719"/>
    <w:rsid w:val="00BF499E"/>
    <w:rsid w:val="00C31EF9"/>
    <w:rsid w:val="00CA0D00"/>
    <w:rsid w:val="00CD2D2F"/>
    <w:rsid w:val="00CD7EAF"/>
    <w:rsid w:val="00DA27BB"/>
    <w:rsid w:val="00DC35C0"/>
    <w:rsid w:val="00DC773A"/>
    <w:rsid w:val="00DD14AB"/>
    <w:rsid w:val="00E342F2"/>
    <w:rsid w:val="00E976A7"/>
    <w:rsid w:val="00EC7A56"/>
    <w:rsid w:val="00EE6627"/>
    <w:rsid w:val="00F12909"/>
    <w:rsid w:val="00F27D07"/>
    <w:rsid w:val="00F61129"/>
    <w:rsid w:val="00F7059C"/>
    <w:rsid w:val="00F94192"/>
    <w:rsid w:val="00FA22DE"/>
    <w:rsid w:val="00FB2FC5"/>
    <w:rsid w:val="00FE5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5BD66"/>
  <w15:chartTrackingRefBased/>
  <w15:docId w15:val="{700CFDC3-5B3A-45B3-87B8-026827234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Theme="minorHAnsi" w:hAnsi="Cambria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9E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549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</Pages>
  <Words>528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 Ивочкин</dc:creator>
  <cp:keywords/>
  <dc:description/>
  <cp:lastModifiedBy>Валерий Ивочкин</cp:lastModifiedBy>
  <cp:revision>8</cp:revision>
  <cp:lastPrinted>2019-09-17T11:36:00Z</cp:lastPrinted>
  <dcterms:created xsi:type="dcterms:W3CDTF">2018-04-26T01:01:00Z</dcterms:created>
  <dcterms:modified xsi:type="dcterms:W3CDTF">2019-09-18T02:15:00Z</dcterms:modified>
</cp:coreProperties>
</file>