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D4" w:rsidRDefault="00523F68" w:rsidP="00246E69">
      <w:pPr>
        <w:spacing w:line="240" w:lineRule="auto"/>
        <w:ind w:firstLine="709"/>
        <w:jc w:val="both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Самый лучший выигранный бой – это бой, который не состоялся.</w:t>
      </w:r>
    </w:p>
    <w:p w:rsidR="00523F68" w:rsidRPr="00410F31" w:rsidRDefault="00523F68" w:rsidP="00246E69">
      <w:pPr>
        <w:spacing w:line="240" w:lineRule="auto"/>
        <w:ind w:firstLine="709"/>
        <w:jc w:val="both"/>
      </w:pPr>
    </w:p>
    <w:p w:rsidR="00246E69" w:rsidRPr="00410F31" w:rsidRDefault="00246E69" w:rsidP="00246E69">
      <w:pPr>
        <w:spacing w:line="240" w:lineRule="auto"/>
        <w:ind w:firstLine="567"/>
        <w:jc w:val="both"/>
      </w:pPr>
      <w:r w:rsidRPr="00410F31">
        <w:t>Очередной открытый урок права со старшеклассниками Ярковского района состоялся 1</w:t>
      </w:r>
      <w:r w:rsidR="00410F31" w:rsidRPr="00410F31">
        <w:t>1</w:t>
      </w:r>
      <w:r w:rsidRPr="00410F31">
        <w:t xml:space="preserve"> декабря 201</w:t>
      </w:r>
      <w:r w:rsidR="00410F31" w:rsidRPr="00410F31">
        <w:t>9</w:t>
      </w:r>
      <w:r w:rsidRPr="00410F31">
        <w:t xml:space="preserve"> года в актовом зале администрации.</w:t>
      </w:r>
    </w:p>
    <w:p w:rsidR="00410F31" w:rsidRDefault="002A2BEA" w:rsidP="00246E69">
      <w:pPr>
        <w:spacing w:line="24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532130</wp:posOffset>
            </wp:positionV>
            <wp:extent cx="4370705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465" y="21459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31" w:rsidRPr="00410F31">
        <w:t xml:space="preserve">Традиционное проведение урока было несколько изменено: в самом начале глава администрации Е.М. Золотухин, председатель районного суда В.А. Тольков и исполнительный директор ТРООВ ТюмГУ В.В. Ивочкин торжественно вручили паспорта гражданина Российской Федерации девяти школьникам. Ребята получили напутствие от руководителей, которые отметили, что паспорта вручаются накануне 26-й годовщины принятия Конституции РФ. </w:t>
      </w:r>
    </w:p>
    <w:p w:rsidR="00410F31" w:rsidRPr="00410F31" w:rsidRDefault="00410F31" w:rsidP="002A2BEA">
      <w:pPr>
        <w:spacing w:line="240" w:lineRule="auto"/>
        <w:jc w:val="both"/>
        <w:rPr>
          <w:color w:val="000000" w:themeColor="text1"/>
        </w:rPr>
      </w:pPr>
      <w:r w:rsidRPr="00410F31">
        <w:rPr>
          <w:color w:val="000000" w:themeColor="text1"/>
        </w:rPr>
        <w:t xml:space="preserve"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 </w:t>
      </w:r>
    </w:p>
    <w:p w:rsidR="00410F31" w:rsidRDefault="00410F31" w:rsidP="00410F31">
      <w:pPr>
        <w:shd w:val="clear" w:color="auto" w:fill="FFFFFF"/>
        <w:spacing w:line="240" w:lineRule="auto"/>
        <w:ind w:firstLine="567"/>
        <w:jc w:val="both"/>
        <w:outlineLvl w:val="4"/>
        <w:rPr>
          <w:rFonts w:eastAsia="Times New Roman" w:cs="Arial"/>
          <w:color w:val="000000" w:themeColor="text1"/>
          <w:lang w:eastAsia="ru-RU"/>
        </w:rPr>
      </w:pPr>
      <w:r w:rsidRPr="00410F31">
        <w:rPr>
          <w:color w:val="000000" w:themeColor="text1"/>
        </w:rPr>
        <w:t xml:space="preserve">О качестве преподавания в ВУЗе говорит тот факт, что многие выпускники, после получения диплома, сделали успешную карьеру: В.В. Якушев, Министр строительства и ЖКХ Российской Федерации; А.В. Моор, Губернатор Тюменской области; А.Ю. Некрасов, начальник Главка Генеральной прокуратуры России; В.Н. Фальков, ректор ТюмГУ; А.А. Кликушин, </w:t>
      </w:r>
      <w:r w:rsidRPr="00410F31">
        <w:rPr>
          <w:rFonts w:cs="Arial"/>
          <w:color w:val="000000" w:themeColor="text1"/>
          <w:shd w:val="clear" w:color="auto" w:fill="FFFFFF"/>
        </w:rPr>
        <w:t xml:space="preserve">председатель Судебного состава Судебной коллегии по гражданским делам Верховного Суда Российской Федерации; Н.М. Добрынин, президент ТРООВ ТюмГУ, Заслуженный юрист Российской Федерации, доктор юридических наук, профессор; Е.П. Стружак, Министр Правительства Москвы, </w:t>
      </w:r>
      <w:r w:rsidRPr="00410F31">
        <w:rPr>
          <w:rFonts w:eastAsia="Times New Roman" w:cs="Arial"/>
          <w:color w:val="000000" w:themeColor="text1"/>
          <w:lang w:eastAsia="ru-RU"/>
        </w:rPr>
        <w:t>руководитель Департамента труда и социальной защиты населения города Москвы.</w:t>
      </w:r>
    </w:p>
    <w:p w:rsidR="00410F31" w:rsidRPr="00410F31" w:rsidRDefault="00410F31" w:rsidP="002A2BEA">
      <w:pPr>
        <w:shd w:val="clear" w:color="auto" w:fill="FFFFFF"/>
        <w:spacing w:line="240" w:lineRule="auto"/>
        <w:jc w:val="both"/>
        <w:outlineLvl w:val="4"/>
        <w:rPr>
          <w:color w:val="000000" w:themeColor="text1"/>
        </w:rPr>
      </w:pPr>
      <w:r w:rsidRPr="00410F31">
        <w:rPr>
          <w:rFonts w:cs="Arial"/>
          <w:color w:val="000000" w:themeColor="text1"/>
          <w:shd w:val="clear" w:color="auto" w:fill="FFFFFF"/>
        </w:rPr>
        <w:t>Выступающий</w:t>
      </w:r>
      <w:r w:rsidRPr="00410F31">
        <w:rPr>
          <w:color w:val="000000" w:themeColor="text1"/>
        </w:rPr>
        <w:t xml:space="preserve"> проинформировал о предстоящей в апреле 2020 года очередной, XVI, Всероссийской научно-практической конференции</w:t>
      </w:r>
      <w:r>
        <w:rPr>
          <w:color w:val="000000" w:themeColor="text1"/>
        </w:rPr>
        <w:t xml:space="preserve"> и пригласил собравшихся принять участие в традиционном творческом конкурсе «Как нам обустроить Россию? (посильные соображения)»</w:t>
      </w:r>
      <w:r w:rsidRPr="00410F31">
        <w:rPr>
          <w:color w:val="000000" w:themeColor="text1"/>
        </w:rPr>
        <w:t>.</w:t>
      </w:r>
    </w:p>
    <w:p w:rsidR="00410F31" w:rsidRPr="00410F31" w:rsidRDefault="00410F31" w:rsidP="00410F31">
      <w:pPr>
        <w:spacing w:line="240" w:lineRule="auto"/>
        <w:ind w:firstLine="708"/>
        <w:jc w:val="both"/>
        <w:rPr>
          <w:color w:val="000000" w:themeColor="text1"/>
        </w:rPr>
      </w:pPr>
      <w:r w:rsidRPr="00410F31">
        <w:rPr>
          <w:color w:val="000000" w:themeColor="text1"/>
        </w:rPr>
        <w:lastRenderedPageBreak/>
        <w:t>Присутствующие получили информационную брошюру «Дети вправе...», информационную листовку о специальностях и направлениях обучения в ТюмГУ</w:t>
      </w:r>
      <w:r>
        <w:rPr>
          <w:color w:val="000000" w:themeColor="text1"/>
        </w:rPr>
        <w:t>.</w:t>
      </w:r>
    </w:p>
    <w:p w:rsidR="00523F68" w:rsidRDefault="00FE1949" w:rsidP="00CF6A6D">
      <w:pPr>
        <w:spacing w:line="240" w:lineRule="auto"/>
        <w:ind w:firstLine="708"/>
        <w:jc w:val="both"/>
        <w:rPr>
          <w:color w:val="0A0A0A"/>
          <w:shd w:val="clear" w:color="auto" w:fill="FEFEFE"/>
        </w:rPr>
      </w:pPr>
      <w:r w:rsidRPr="00410F31">
        <w:t>О п</w:t>
      </w:r>
      <w:r w:rsidRPr="00410F31">
        <w:rPr>
          <w:color w:val="0A0A0A"/>
          <w:shd w:val="clear" w:color="auto" w:fill="FEFEFE"/>
        </w:rPr>
        <w:t>рактике рассмотрения дел о привлечении к уголовной ответственности несовершеннолетних в Тюменской области слушателям рассказал председатель Ярковского районного суда В.А. Тольков. Владимир Александрович привёл практические примеры рассмотрения уголовных дел в отношении несовершеннолетних на территории Ярковского района, отметив, что</w:t>
      </w:r>
      <w:r w:rsidR="00410F31">
        <w:rPr>
          <w:color w:val="0A0A0A"/>
          <w:shd w:val="clear" w:color="auto" w:fill="FEFEFE"/>
        </w:rPr>
        <w:t xml:space="preserve"> в 2019 году их было 4</w:t>
      </w:r>
      <w:r w:rsidR="00523F68">
        <w:rPr>
          <w:color w:val="0A0A0A"/>
          <w:shd w:val="clear" w:color="auto" w:fill="FEFEFE"/>
        </w:rPr>
        <w:t>, причём 2 дела рассматривались в отношении одного и того же несовершеннолетнего.</w:t>
      </w:r>
    </w:p>
    <w:p w:rsidR="00FE1949" w:rsidRPr="00410F31" w:rsidRDefault="002A2BEA" w:rsidP="002A2BEA">
      <w:pPr>
        <w:spacing w:line="240" w:lineRule="auto"/>
        <w:ind w:firstLine="708"/>
        <w:jc w:val="both"/>
        <w:rPr>
          <w:color w:val="0A0A0A"/>
          <w:shd w:val="clear" w:color="auto" w:fill="FEFEF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137C70" wp14:editId="1D997C41">
            <wp:simplePos x="0" y="0"/>
            <wp:positionH relativeFrom="column">
              <wp:posOffset>2094865</wp:posOffset>
            </wp:positionH>
            <wp:positionV relativeFrom="paragraph">
              <wp:posOffset>37465</wp:posOffset>
            </wp:positionV>
            <wp:extent cx="3898900" cy="2600325"/>
            <wp:effectExtent l="0" t="0" r="6350" b="9525"/>
            <wp:wrapThrough wrapText="bothSides">
              <wp:wrapPolygon edited="0">
                <wp:start x="0" y="0"/>
                <wp:lineTo x="0" y="21521"/>
                <wp:lineTo x="21530" y="21521"/>
                <wp:lineTo x="215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1949" w:rsidRPr="00410F31">
        <w:rPr>
          <w:color w:val="0A0A0A"/>
          <w:shd w:val="clear" w:color="auto" w:fill="FEFEFE"/>
        </w:rPr>
        <w:t>Приводя примеры рассматриваемых преступлений</w:t>
      </w:r>
      <w:r w:rsidR="00523F68">
        <w:rPr>
          <w:color w:val="0A0A0A"/>
          <w:shd w:val="clear" w:color="auto" w:fill="FEFEFE"/>
        </w:rPr>
        <w:t>,</w:t>
      </w:r>
      <w:r w:rsidR="00FE1949" w:rsidRPr="00410F31">
        <w:rPr>
          <w:color w:val="0A0A0A"/>
          <w:shd w:val="clear" w:color="auto" w:fill="FEFEFE"/>
        </w:rPr>
        <w:t xml:space="preserve"> председатель суда отметил, что государство старается не доводить </w:t>
      </w:r>
      <w:r w:rsidR="004B3208" w:rsidRPr="00410F31">
        <w:rPr>
          <w:color w:val="0A0A0A"/>
          <w:shd w:val="clear" w:color="auto" w:fill="FEFEFE"/>
        </w:rPr>
        <w:t xml:space="preserve">уголовные </w:t>
      </w:r>
      <w:r w:rsidR="00FE1949" w:rsidRPr="00410F31">
        <w:rPr>
          <w:color w:val="0A0A0A"/>
          <w:shd w:val="clear" w:color="auto" w:fill="FEFEFE"/>
        </w:rPr>
        <w:t>дел</w:t>
      </w:r>
      <w:r w:rsidR="004B3208" w:rsidRPr="00410F31">
        <w:rPr>
          <w:color w:val="0A0A0A"/>
          <w:shd w:val="clear" w:color="auto" w:fill="FEFEFE"/>
        </w:rPr>
        <w:t>а</w:t>
      </w:r>
      <w:r w:rsidR="00FE1949" w:rsidRPr="00410F31">
        <w:rPr>
          <w:color w:val="0A0A0A"/>
          <w:shd w:val="clear" w:color="auto" w:fill="FEFEFE"/>
        </w:rPr>
        <w:t xml:space="preserve"> до лишения свободы малолетних преступников</w:t>
      </w:r>
      <w:r w:rsidR="004B3208" w:rsidRPr="00410F31">
        <w:rPr>
          <w:color w:val="0A0A0A"/>
          <w:shd w:val="clear" w:color="auto" w:fill="FEFEFE"/>
        </w:rPr>
        <w:t>, ограничиваясь мерами превентивного характера и только в том случае, когда все эти меры исчерпаны, выносятся приговоры, предусматривающие лишение свободы.</w:t>
      </w:r>
    </w:p>
    <w:p w:rsidR="004B3208" w:rsidRPr="00410F31" w:rsidRDefault="004B3208" w:rsidP="00CF6A6D">
      <w:pPr>
        <w:spacing w:line="240" w:lineRule="auto"/>
        <w:ind w:firstLine="708"/>
        <w:jc w:val="both"/>
        <w:rPr>
          <w:color w:val="0A0A0A"/>
          <w:shd w:val="clear" w:color="auto" w:fill="FEFEFE"/>
        </w:rPr>
      </w:pPr>
      <w:r w:rsidRPr="00410F31">
        <w:rPr>
          <w:color w:val="0A0A0A"/>
          <w:shd w:val="clear" w:color="auto" w:fill="FEFEFE"/>
        </w:rPr>
        <w:t xml:space="preserve">Наиболее часто ребята совершают такие виды преступлений, как хищение, </w:t>
      </w:r>
      <w:r w:rsidR="00523F68">
        <w:rPr>
          <w:color w:val="0A0A0A"/>
          <w:shd w:val="clear" w:color="auto" w:fill="FEFEFE"/>
        </w:rPr>
        <w:t xml:space="preserve">грабёж, </w:t>
      </w:r>
      <w:r w:rsidRPr="00410F31">
        <w:rPr>
          <w:color w:val="0A0A0A"/>
          <w:shd w:val="clear" w:color="auto" w:fill="FEFEFE"/>
        </w:rPr>
        <w:t>угон транспортных средств, побои. Особой строкой выступающий выделил преступления, связанные с насильственными действиями сексуального характера; предостерёг от возможного участия в различных обществах в интернете, когда казалось</w:t>
      </w:r>
      <w:r w:rsidR="00273153" w:rsidRPr="00410F31">
        <w:rPr>
          <w:color w:val="0A0A0A"/>
          <w:shd w:val="clear" w:color="auto" w:fill="FEFEFE"/>
        </w:rPr>
        <w:t>,</w:t>
      </w:r>
      <w:r w:rsidRPr="00410F31">
        <w:rPr>
          <w:color w:val="0A0A0A"/>
          <w:shd w:val="clear" w:color="auto" w:fill="FEFEFE"/>
        </w:rPr>
        <w:t xml:space="preserve"> бы простое посещение того или иного сайта может привести к тяжёлым последствиям.</w:t>
      </w:r>
    </w:p>
    <w:p w:rsidR="005F71FF" w:rsidRDefault="004B3208" w:rsidP="005F71FF">
      <w:pPr>
        <w:spacing w:line="240" w:lineRule="auto"/>
        <w:ind w:firstLine="708"/>
        <w:jc w:val="both"/>
        <w:rPr>
          <w:color w:val="0A0A0A"/>
          <w:shd w:val="clear" w:color="auto" w:fill="FEFEFE"/>
        </w:rPr>
      </w:pPr>
      <w:r w:rsidRPr="00410F31">
        <w:rPr>
          <w:color w:val="0A0A0A"/>
          <w:shd w:val="clear" w:color="auto" w:fill="FEFEFE"/>
        </w:rPr>
        <w:t>Ярковские школьники не остались равнодушными слушателями и задали докладчику различные вопросы</w:t>
      </w:r>
      <w:r w:rsidR="00523F68">
        <w:rPr>
          <w:color w:val="0A0A0A"/>
          <w:shd w:val="clear" w:color="auto" w:fill="FEFEFE"/>
        </w:rPr>
        <w:t>: о превышении пределов необходимой обороны, сколько всего дел рассмотрено судом, как поступить в случае нарушения общественного порядка малолетним мальчиком, как будут судить гражданина другой страны за совершённое преступление</w:t>
      </w:r>
      <w:r w:rsidR="00F86E88">
        <w:rPr>
          <w:color w:val="0A0A0A"/>
          <w:shd w:val="clear" w:color="auto" w:fill="FEFEFE"/>
        </w:rPr>
        <w:t>, как стать судьёй, как часто совершают преступления несовершеннолетние на территории района</w:t>
      </w:r>
      <w:r w:rsidR="00523F68">
        <w:rPr>
          <w:color w:val="0A0A0A"/>
          <w:shd w:val="clear" w:color="auto" w:fill="FEFEFE"/>
        </w:rPr>
        <w:t xml:space="preserve">? </w:t>
      </w:r>
      <w:r w:rsidR="00F86E88">
        <w:rPr>
          <w:color w:val="0A0A0A"/>
          <w:shd w:val="clear" w:color="auto" w:fill="FEFEFE"/>
        </w:rPr>
        <w:t xml:space="preserve">Отвечая на вопросы, касающиеся превышения пределов необходимой обороны, </w:t>
      </w:r>
      <w:r w:rsidR="00523F68">
        <w:rPr>
          <w:color w:val="0A0A0A"/>
          <w:shd w:val="clear" w:color="auto" w:fill="FEFEFE"/>
        </w:rPr>
        <w:t>Владимир Александрович</w:t>
      </w:r>
      <w:r w:rsidR="00F86E88">
        <w:rPr>
          <w:color w:val="0A0A0A"/>
          <w:shd w:val="clear" w:color="auto" w:fill="FEFEFE"/>
        </w:rPr>
        <w:t xml:space="preserve"> привёл слова древнекитайского мыслителя:</w:t>
      </w:r>
      <w:r w:rsidR="00523F68">
        <w:rPr>
          <w:color w:val="0A0A0A"/>
          <w:shd w:val="clear" w:color="auto" w:fill="FEFEFE"/>
        </w:rPr>
        <w:t xml:space="preserve"> «Самый лучший выигранный бой – это бой, который не состоялся».</w:t>
      </w:r>
    </w:p>
    <w:p w:rsidR="002A2BEA" w:rsidRDefault="002A2BEA" w:rsidP="002A2BEA">
      <w:pPr>
        <w:spacing w:line="240" w:lineRule="auto"/>
        <w:jc w:val="both"/>
        <w:rPr>
          <w:color w:val="0A0A0A"/>
          <w:shd w:val="clear" w:color="auto" w:fill="FEFEFE"/>
        </w:rPr>
      </w:pPr>
      <w:r>
        <w:rPr>
          <w:noProof/>
        </w:rPr>
        <w:lastRenderedPageBreak/>
        <w:drawing>
          <wp:inline distT="0" distB="0" distL="0" distR="0">
            <wp:extent cx="5940425" cy="39617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68" w:rsidRPr="00410F31" w:rsidRDefault="00523F68" w:rsidP="005F71FF">
      <w:pPr>
        <w:spacing w:line="240" w:lineRule="auto"/>
        <w:ind w:firstLine="708"/>
        <w:jc w:val="both"/>
      </w:pPr>
      <w:r>
        <w:rPr>
          <w:color w:val="0A0A0A"/>
          <w:shd w:val="clear" w:color="auto" w:fill="FEFEFE"/>
        </w:rPr>
        <w:t>После завершения урока разговор с председателем суда продолжился в индивидуальном порядке.</w:t>
      </w:r>
    </w:p>
    <w:p w:rsidR="005F71FF" w:rsidRPr="00410F31" w:rsidRDefault="005F71FF" w:rsidP="005F71FF">
      <w:pPr>
        <w:spacing w:line="240" w:lineRule="auto"/>
        <w:ind w:firstLine="708"/>
        <w:jc w:val="both"/>
      </w:pPr>
    </w:p>
    <w:sectPr w:rsidR="005F71FF" w:rsidRPr="0041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3F3B"/>
    <w:rsid w:val="0011213D"/>
    <w:rsid w:val="001715CF"/>
    <w:rsid w:val="00246E69"/>
    <w:rsid w:val="00273153"/>
    <w:rsid w:val="002A2BEA"/>
    <w:rsid w:val="002B19F3"/>
    <w:rsid w:val="002B489B"/>
    <w:rsid w:val="002D7A03"/>
    <w:rsid w:val="0039431E"/>
    <w:rsid w:val="00400AD5"/>
    <w:rsid w:val="00410F31"/>
    <w:rsid w:val="00433BF7"/>
    <w:rsid w:val="00481BBA"/>
    <w:rsid w:val="004B10D9"/>
    <w:rsid w:val="004B3208"/>
    <w:rsid w:val="004B613C"/>
    <w:rsid w:val="004C3A75"/>
    <w:rsid w:val="005072FB"/>
    <w:rsid w:val="00523F68"/>
    <w:rsid w:val="00554611"/>
    <w:rsid w:val="00556098"/>
    <w:rsid w:val="00595A91"/>
    <w:rsid w:val="00596EB2"/>
    <w:rsid w:val="005B7879"/>
    <w:rsid w:val="005D5CFA"/>
    <w:rsid w:val="005F71FF"/>
    <w:rsid w:val="005F7B75"/>
    <w:rsid w:val="0067370C"/>
    <w:rsid w:val="00685F3D"/>
    <w:rsid w:val="006866C4"/>
    <w:rsid w:val="006868D6"/>
    <w:rsid w:val="006A16AF"/>
    <w:rsid w:val="00741A42"/>
    <w:rsid w:val="007D10E1"/>
    <w:rsid w:val="00824AA4"/>
    <w:rsid w:val="00842EC1"/>
    <w:rsid w:val="008517D4"/>
    <w:rsid w:val="00853C22"/>
    <w:rsid w:val="008B4D1D"/>
    <w:rsid w:val="0097149C"/>
    <w:rsid w:val="00A20016"/>
    <w:rsid w:val="00A557B6"/>
    <w:rsid w:val="00AE15FD"/>
    <w:rsid w:val="00AE7930"/>
    <w:rsid w:val="00B30C72"/>
    <w:rsid w:val="00BD2C09"/>
    <w:rsid w:val="00C92E00"/>
    <w:rsid w:val="00CB72AC"/>
    <w:rsid w:val="00CC076F"/>
    <w:rsid w:val="00CF6A6D"/>
    <w:rsid w:val="00D2353C"/>
    <w:rsid w:val="00DA640D"/>
    <w:rsid w:val="00E7647D"/>
    <w:rsid w:val="00E83FF8"/>
    <w:rsid w:val="00EF1C8B"/>
    <w:rsid w:val="00F53969"/>
    <w:rsid w:val="00F627D9"/>
    <w:rsid w:val="00F63C81"/>
    <w:rsid w:val="00F72F2B"/>
    <w:rsid w:val="00F86E88"/>
    <w:rsid w:val="00FA22DE"/>
    <w:rsid w:val="00FE1949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0A7"/>
  <w15:docId w15:val="{A13A8217-8B96-4D47-9A8F-F14910EC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46E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7E9B-EDFB-4B10-A845-606159D0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14</cp:revision>
  <cp:lastPrinted>2019-12-12T04:23:00Z</cp:lastPrinted>
  <dcterms:created xsi:type="dcterms:W3CDTF">2016-10-20T09:59:00Z</dcterms:created>
  <dcterms:modified xsi:type="dcterms:W3CDTF">2019-12-12T04:38:00Z</dcterms:modified>
</cp:coreProperties>
</file>