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8C" w:rsidRDefault="001A6A8C" w:rsidP="00903DC4">
      <w:pPr>
        <w:spacing w:after="0" w:line="240" w:lineRule="auto"/>
        <w:ind w:firstLine="709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Трудовой договор – работа над ошибками. </w:t>
      </w:r>
    </w:p>
    <w:p w:rsidR="00903DC4" w:rsidRDefault="001A6A8C" w:rsidP="00903DC4">
      <w:pPr>
        <w:spacing w:after="0" w:line="240" w:lineRule="auto"/>
        <w:ind w:firstLine="709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</w:p>
    <w:p w:rsidR="002F5887" w:rsidRDefault="00903DC4" w:rsidP="00903DC4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4 декабря 2019 года в Институте государства и права Тюменского государственного университета состоялся открытый урок права со старшеклассниками МАОУ СОШ № 49. Урок пров</w:t>
      </w:r>
      <w:r w:rsidR="00435260">
        <w:rPr>
          <w:rFonts w:ascii="Cambria" w:hAnsi="Cambria"/>
          <w:sz w:val="28"/>
        </w:rPr>
        <w:t>ела</w:t>
      </w:r>
      <w:r>
        <w:rPr>
          <w:rFonts w:ascii="Cambria" w:hAnsi="Cambria"/>
          <w:sz w:val="28"/>
        </w:rPr>
        <w:t xml:space="preserve"> доцент кафедры трудового права и предпринимательства Курсова Оксана Александровна.</w:t>
      </w:r>
    </w:p>
    <w:p w:rsidR="00903DC4" w:rsidRDefault="001A6A8C" w:rsidP="00903DC4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Перед тем как перейти к основной теме встречи, Оксана Александровна рассказала школьникам, что современное трудовое право претерпевает изменения, так как появляются новые нестандартные формы занятости, связанные с развитием технологий. Например, дистанционный труд, когда </w:t>
      </w:r>
      <w:r w:rsidRPr="001A6A8C">
        <w:rPr>
          <w:rFonts w:ascii="Cambria" w:hAnsi="Cambria"/>
          <w:sz w:val="28"/>
        </w:rPr>
        <w:t>для выполнения трудовой функции и для осуществления взаимодействия между работодателем и работником по вопросам, связанным с ее выполнением</w:t>
      </w:r>
      <w:r>
        <w:rPr>
          <w:rFonts w:ascii="Cambria" w:hAnsi="Cambria"/>
          <w:sz w:val="28"/>
        </w:rPr>
        <w:t xml:space="preserve"> используются </w:t>
      </w:r>
      <w:r w:rsidRPr="001A6A8C">
        <w:rPr>
          <w:rFonts w:ascii="Cambria" w:hAnsi="Cambria"/>
          <w:sz w:val="28"/>
        </w:rPr>
        <w:t>информационно-телекоммуникационны</w:t>
      </w:r>
      <w:r>
        <w:rPr>
          <w:rFonts w:ascii="Cambria" w:hAnsi="Cambria"/>
          <w:sz w:val="28"/>
        </w:rPr>
        <w:t>е</w:t>
      </w:r>
      <w:r w:rsidRPr="001A6A8C">
        <w:rPr>
          <w:rFonts w:ascii="Cambria" w:hAnsi="Cambria"/>
          <w:sz w:val="28"/>
        </w:rPr>
        <w:t xml:space="preserve"> сет</w:t>
      </w:r>
      <w:r>
        <w:rPr>
          <w:rFonts w:ascii="Cambria" w:hAnsi="Cambria"/>
          <w:sz w:val="28"/>
        </w:rPr>
        <w:t>и</w:t>
      </w:r>
      <w:r w:rsidRPr="001A6A8C">
        <w:rPr>
          <w:rFonts w:ascii="Cambria" w:hAnsi="Cambria"/>
          <w:sz w:val="28"/>
        </w:rPr>
        <w:t xml:space="preserve"> общего пользования, в том числе сети "Интернет"</w:t>
      </w:r>
      <w:r>
        <w:rPr>
          <w:rFonts w:ascii="Cambria" w:hAnsi="Cambria"/>
          <w:sz w:val="28"/>
        </w:rPr>
        <w:t>.</w:t>
      </w:r>
    </w:p>
    <w:p w:rsidR="001A6A8C" w:rsidRDefault="00E81444" w:rsidP="004A2B2D">
      <w:pPr>
        <w:spacing w:after="0" w:line="240" w:lineRule="auto"/>
        <w:jc w:val="both"/>
        <w:rPr>
          <w:rFonts w:ascii="Cambria" w:hAnsi="Cambri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326790" cy="2218690"/>
            <wp:effectExtent l="0" t="0" r="6985" b="0"/>
            <wp:wrapThrough wrapText="bothSides">
              <wp:wrapPolygon edited="0">
                <wp:start x="0" y="0"/>
                <wp:lineTo x="0" y="21328"/>
                <wp:lineTo x="21522" y="21328"/>
                <wp:lineTo x="215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A8C">
        <w:rPr>
          <w:rFonts w:ascii="Cambria" w:hAnsi="Cambria"/>
          <w:sz w:val="28"/>
        </w:rPr>
        <w:t xml:space="preserve">Основная часть урока была посвящена структуре трудового договора и </w:t>
      </w:r>
      <w:r w:rsidR="00C159A6">
        <w:rPr>
          <w:rFonts w:ascii="Cambria" w:hAnsi="Cambria"/>
          <w:sz w:val="28"/>
        </w:rPr>
        <w:t xml:space="preserve">ошибкам, которые допускают работодатели при его составлении. </w:t>
      </w:r>
    </w:p>
    <w:p w:rsidR="00C159A6" w:rsidRDefault="00F61342" w:rsidP="00903DC4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Вместе с ребятами Оксана Александровна обсудила обязательные и дополнительные условия трудового договора. Согласно статье 57 Трудового кодекса Российской Федерации, к обязательным условиям относятся такие как: место работы, трудовая функция, дата начала работы. Дополнительными условиями являются уточнение места работы, информация об испытательном сроке</w:t>
      </w:r>
      <w:r w:rsidR="009E4ACB">
        <w:rPr>
          <w:rFonts w:ascii="Cambria" w:hAnsi="Cambria"/>
          <w:sz w:val="28"/>
        </w:rPr>
        <w:t xml:space="preserve">, </w:t>
      </w:r>
      <w:r w:rsidR="009E4ACB" w:rsidRPr="009E4ACB">
        <w:rPr>
          <w:rFonts w:ascii="Cambria" w:hAnsi="Cambria"/>
          <w:sz w:val="28"/>
        </w:rPr>
        <w:t>о неразглашении охраняемой законом тайны</w:t>
      </w:r>
      <w:r w:rsidR="009E4ACB">
        <w:rPr>
          <w:rFonts w:ascii="Cambria" w:hAnsi="Cambria"/>
          <w:sz w:val="28"/>
        </w:rPr>
        <w:t xml:space="preserve">. </w:t>
      </w:r>
    </w:p>
    <w:p w:rsidR="004C725C" w:rsidRDefault="009E4ACB" w:rsidP="00903DC4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Обсуждая вопрос, связанный с ошибками при составлении трудового договора, преподаватель обратил внимание ребят на наиболее частые: указание в трудовом договоре о том, что работник обязуется не заключать подобные трудовые договоры с другими организациями; заключение трудового договора с лицом, не достигшим установленного Трудовым кодексом возраста в статьях 63 и 265; требование предоставить при заключении трудового договора документы, не предусмотренные статьёй 65 Трудового кодекса; заключение договора гражданско-правового характера при наличии признаков трудовых отношений. </w:t>
      </w:r>
    </w:p>
    <w:p w:rsidR="009E4ACB" w:rsidRDefault="004C725C" w:rsidP="00903DC4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Оксана Александровна</w:t>
      </w:r>
      <w:r w:rsidR="009E4ACB">
        <w:rPr>
          <w:rFonts w:ascii="Cambria" w:hAnsi="Cambria"/>
          <w:sz w:val="28"/>
        </w:rPr>
        <w:t xml:space="preserve"> отметила, что за у</w:t>
      </w:r>
      <w:r w:rsidR="009E4ACB" w:rsidRPr="009E4ACB">
        <w:rPr>
          <w:rFonts w:ascii="Cambria" w:hAnsi="Cambria"/>
          <w:sz w:val="28"/>
        </w:rPr>
        <w:t xml:space="preserve">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</w:t>
      </w:r>
      <w:r w:rsidR="009E4ACB" w:rsidRPr="009E4ACB">
        <w:rPr>
          <w:rFonts w:ascii="Cambria" w:hAnsi="Cambria"/>
          <w:sz w:val="28"/>
        </w:rPr>
        <w:lastRenderedPageBreak/>
        <w:t>отношения между работником и работодателем</w:t>
      </w:r>
      <w:r w:rsidR="009E4ACB">
        <w:rPr>
          <w:rFonts w:ascii="Cambria" w:hAnsi="Cambria"/>
          <w:sz w:val="28"/>
        </w:rPr>
        <w:t xml:space="preserve">, работодатель несёт административную ответственность согласно части 4 статьи 5.27 КоАП. </w:t>
      </w:r>
    </w:p>
    <w:p w:rsidR="009E4ACB" w:rsidRDefault="00435260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Тема урока вызвала живой интерес у школьников, они задавали вопросы и получили на них исчерпывающие ответы.</w:t>
      </w:r>
    </w:p>
    <w:p w:rsidR="004A2B2D" w:rsidRPr="00903DC4" w:rsidRDefault="004A2B2D" w:rsidP="004A2B2D">
      <w:pPr>
        <w:spacing w:after="0" w:line="240" w:lineRule="auto"/>
        <w:jc w:val="both"/>
        <w:rPr>
          <w:rFonts w:ascii="Cambria" w:hAnsi="Cambria"/>
          <w:sz w:val="28"/>
        </w:rPr>
      </w:pPr>
      <w:r>
        <w:rPr>
          <w:noProof/>
        </w:rPr>
        <w:drawing>
          <wp:inline distT="0" distB="0" distL="0" distR="0">
            <wp:extent cx="5940425" cy="39617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B2D" w:rsidRPr="0090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A4"/>
    <w:rsid w:val="000D48A4"/>
    <w:rsid w:val="001A6A8C"/>
    <w:rsid w:val="002F5887"/>
    <w:rsid w:val="00435260"/>
    <w:rsid w:val="004A2B2D"/>
    <w:rsid w:val="004C725C"/>
    <w:rsid w:val="00903DC4"/>
    <w:rsid w:val="009E4ACB"/>
    <w:rsid w:val="00C159A6"/>
    <w:rsid w:val="00E41E4B"/>
    <w:rsid w:val="00E81444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E2BD"/>
  <w15:chartTrackingRefBased/>
  <w15:docId w15:val="{6B3310BE-A0B3-4DCF-A2AF-2D40AB3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4</cp:revision>
  <dcterms:created xsi:type="dcterms:W3CDTF">2019-12-04T15:29:00Z</dcterms:created>
  <dcterms:modified xsi:type="dcterms:W3CDTF">2019-12-05T03:44:00Z</dcterms:modified>
</cp:coreProperties>
</file>