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1540" w:rsidRDefault="00794F10" w:rsidP="00450F87">
      <w:pPr>
        <w:spacing w:line="240" w:lineRule="auto"/>
        <w:rPr>
          <w:rFonts w:cs="Arial"/>
          <w:b/>
          <w:lang w:bidi="en-US"/>
        </w:rPr>
      </w:pPr>
      <w:r>
        <w:rPr>
          <w:rFonts w:cs="Arial"/>
          <w:b/>
          <w:lang w:bidi="en-US"/>
        </w:rPr>
        <w:t>Новые знания в правовой багаж подростков.</w:t>
      </w:r>
    </w:p>
    <w:p w:rsidR="00794F10" w:rsidRPr="00E875E0" w:rsidRDefault="00794F10" w:rsidP="00450F87">
      <w:pPr>
        <w:spacing w:line="240" w:lineRule="auto"/>
        <w:rPr>
          <w:b/>
        </w:rPr>
      </w:pPr>
    </w:p>
    <w:p w:rsidR="004443F6" w:rsidRDefault="00C9714D" w:rsidP="004443F6">
      <w:pPr>
        <w:spacing w:line="240" w:lineRule="auto"/>
        <w:ind w:firstLine="708"/>
        <w:jc w:val="both"/>
      </w:pPr>
      <w:r>
        <w:t>1</w:t>
      </w:r>
      <w:r w:rsidR="002E2BA5">
        <w:t>8</w:t>
      </w:r>
      <w:r>
        <w:t xml:space="preserve"> февраля </w:t>
      </w:r>
      <w:r w:rsidR="00450F87" w:rsidRPr="00E875E0">
        <w:t>20</w:t>
      </w:r>
      <w:r w:rsidR="002E2BA5">
        <w:t>20</w:t>
      </w:r>
      <w:r w:rsidR="00450F87" w:rsidRPr="00E875E0">
        <w:t xml:space="preserve"> года</w:t>
      </w:r>
      <w:r w:rsidR="004048BF">
        <w:t xml:space="preserve"> </w:t>
      </w:r>
      <w:r w:rsidR="002E2BA5">
        <w:t xml:space="preserve">в </w:t>
      </w:r>
      <w:r>
        <w:t>актов</w:t>
      </w:r>
      <w:r w:rsidR="002E2BA5">
        <w:t>ом</w:t>
      </w:r>
      <w:r w:rsidR="004443F6">
        <w:t xml:space="preserve"> </w:t>
      </w:r>
      <w:r w:rsidR="004048BF">
        <w:t>зал</w:t>
      </w:r>
      <w:r w:rsidR="002E2BA5">
        <w:t>е</w:t>
      </w:r>
      <w:r w:rsidR="004443F6">
        <w:t xml:space="preserve"> </w:t>
      </w:r>
      <w:r>
        <w:t>школы №</w:t>
      </w:r>
      <w:r w:rsidR="005C1B9A">
        <w:t xml:space="preserve"> </w:t>
      </w:r>
      <w:r w:rsidR="002E2BA5">
        <w:t>12</w:t>
      </w:r>
      <w:r>
        <w:t xml:space="preserve"> </w:t>
      </w:r>
      <w:r w:rsidR="005C1B9A">
        <w:t>города Ишим</w:t>
      </w:r>
      <w:r>
        <w:t xml:space="preserve"> </w:t>
      </w:r>
      <w:r w:rsidR="002E2BA5">
        <w:t>состоялся очередной открытый урок права.</w:t>
      </w:r>
    </w:p>
    <w:p w:rsidR="002E2BA5" w:rsidRDefault="00897E55" w:rsidP="004443F6">
      <w:pPr>
        <w:spacing w:line="240" w:lineRule="auto"/>
        <w:ind w:firstLine="708"/>
        <w:jc w:val="both"/>
      </w:pPr>
      <w:r>
        <w:t xml:space="preserve">С приветственным словом к собравшимся обратился </w:t>
      </w:r>
      <w:r w:rsidR="002E2BA5">
        <w:t>председатель городской Думы А.В. Ипатенко. Алексей Владимирович отметил, что собравшиеся уже достигли возраста, когда они сами несут ответственность, отметив, что несколько их жизненных стереотипов уже сложились.</w:t>
      </w:r>
    </w:p>
    <w:p w:rsidR="002E2BA5" w:rsidRDefault="00EB001C" w:rsidP="00EB001C">
      <w:pPr>
        <w:spacing w:line="240" w:lineRule="auto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1270</wp:posOffset>
            </wp:positionV>
            <wp:extent cx="3414632" cy="2277110"/>
            <wp:effectExtent l="0" t="0" r="0" b="8890"/>
            <wp:wrapThrough wrapText="bothSides">
              <wp:wrapPolygon edited="0">
                <wp:start x="0" y="0"/>
                <wp:lineTo x="0" y="21504"/>
                <wp:lineTo x="21451" y="21504"/>
                <wp:lineTo x="2145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632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2BA5">
        <w:t>От имени администрации учеников приветствовала Н.И. Сабаева, директор департамента по социальным вопросам. Надежда Ивановна поблагодарила организаторов за многолетнее плодотворное сотрудничество. «На этих встречах вы всегда получаете новые знания</w:t>
      </w:r>
      <w:r w:rsidR="0019036E">
        <w:t>, надеемся, что</w:t>
      </w:r>
      <w:r w:rsidR="002E2BA5">
        <w:t xml:space="preserve"> и нынешняя встреча </w:t>
      </w:r>
      <w:r w:rsidR="0019036E">
        <w:t>пополнит ваш правовой багаж»,-такое пожелание высказала руководитель департамента, призвав ребят к диалогу.</w:t>
      </w:r>
    </w:p>
    <w:p w:rsidR="0019036E" w:rsidRDefault="0019036E" w:rsidP="0019036E">
      <w:pPr>
        <w:spacing w:line="240" w:lineRule="auto"/>
        <w:ind w:firstLine="708"/>
        <w:jc w:val="both"/>
        <w:rPr>
          <w:color w:val="000000" w:themeColor="text1"/>
        </w:rPr>
      </w:pPr>
      <w:r w:rsidRPr="00517DC7">
        <w:rPr>
          <w:color w:val="000000" w:themeColor="text1"/>
        </w:rPr>
        <w:t>От имени организаторов выступил исполнительный директор Тюменской региональной общественной организации выпускников ТюмГУ В.В. Ивочкин. Валерий Викторович назвал партнёров программы, раскрыл цели и задачи проводимого мероприятия; рассказал о реализации Тюменским государственным университетом программы 5-100.</w:t>
      </w:r>
    </w:p>
    <w:p w:rsidR="0019036E" w:rsidRPr="00517DC7" w:rsidRDefault="00EB001C" w:rsidP="00EB001C">
      <w:pPr>
        <w:spacing w:line="240" w:lineRule="auto"/>
        <w:ind w:firstLine="708"/>
        <w:jc w:val="both"/>
        <w:rPr>
          <w:rFonts w:cs="Arial"/>
          <w:color w:val="000000" w:themeColor="text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2956560</wp:posOffset>
            </wp:positionH>
            <wp:positionV relativeFrom="paragraph">
              <wp:posOffset>76835</wp:posOffset>
            </wp:positionV>
            <wp:extent cx="3400349" cy="226758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349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036E" w:rsidRPr="00517DC7">
        <w:rPr>
          <w:color w:val="000000" w:themeColor="text1"/>
        </w:rPr>
        <w:t xml:space="preserve">О качестве преподавания в ведущем ВУЗе региона говорит тот факт, что многие выпускники, после получения диплома, сделали успешную карьеру: </w:t>
      </w:r>
      <w:r w:rsidR="0019036E">
        <w:rPr>
          <w:color w:val="000000" w:themeColor="text1"/>
        </w:rPr>
        <w:t xml:space="preserve">за последние два года двое стали Министрами - </w:t>
      </w:r>
      <w:r w:rsidR="0019036E" w:rsidRPr="00517DC7">
        <w:rPr>
          <w:color w:val="000000" w:themeColor="text1"/>
        </w:rPr>
        <w:t>В.В. Якушев, Министр</w:t>
      </w:r>
      <w:r w:rsidR="0019036E">
        <w:rPr>
          <w:color w:val="000000" w:themeColor="text1"/>
        </w:rPr>
        <w:t>ом</w:t>
      </w:r>
      <w:r w:rsidR="0019036E" w:rsidRPr="00517DC7">
        <w:rPr>
          <w:color w:val="000000" w:themeColor="text1"/>
        </w:rPr>
        <w:t xml:space="preserve"> строительства и ЖКХ Российской Федерации</w:t>
      </w:r>
      <w:r w:rsidR="0019036E">
        <w:rPr>
          <w:color w:val="000000" w:themeColor="text1"/>
        </w:rPr>
        <w:t xml:space="preserve"> и</w:t>
      </w:r>
      <w:r w:rsidR="0019036E" w:rsidRPr="00517DC7">
        <w:rPr>
          <w:color w:val="000000" w:themeColor="text1"/>
        </w:rPr>
        <w:t xml:space="preserve"> В.Н. Фальков</w:t>
      </w:r>
      <w:r w:rsidR="0019036E">
        <w:rPr>
          <w:color w:val="000000" w:themeColor="text1"/>
        </w:rPr>
        <w:t>, бывший ректор университета, назначенный 21 января Министром науки и высшего образования Российской Федерации;</w:t>
      </w:r>
      <w:r w:rsidR="0019036E" w:rsidRPr="00517DC7">
        <w:rPr>
          <w:color w:val="000000" w:themeColor="text1"/>
        </w:rPr>
        <w:t xml:space="preserve"> </w:t>
      </w:r>
      <w:r w:rsidR="0019036E">
        <w:rPr>
          <w:color w:val="000000" w:themeColor="text1"/>
        </w:rPr>
        <w:t xml:space="preserve">не менее успешными можно назвать выпускников </w:t>
      </w:r>
      <w:r w:rsidR="0019036E" w:rsidRPr="00517DC7">
        <w:rPr>
          <w:color w:val="000000" w:themeColor="text1"/>
        </w:rPr>
        <w:t>А.В. Моор</w:t>
      </w:r>
      <w:r w:rsidR="0019036E">
        <w:rPr>
          <w:color w:val="000000" w:themeColor="text1"/>
        </w:rPr>
        <w:t>а</w:t>
      </w:r>
      <w:r w:rsidR="0019036E" w:rsidRPr="00517DC7">
        <w:rPr>
          <w:color w:val="000000" w:themeColor="text1"/>
        </w:rPr>
        <w:t>, Губернатор</w:t>
      </w:r>
      <w:r w:rsidR="0019036E">
        <w:rPr>
          <w:color w:val="000000" w:themeColor="text1"/>
        </w:rPr>
        <w:t>а</w:t>
      </w:r>
      <w:r w:rsidR="0019036E" w:rsidRPr="00517DC7">
        <w:rPr>
          <w:color w:val="000000" w:themeColor="text1"/>
        </w:rPr>
        <w:t xml:space="preserve"> Тюменской области; А.Ю. Некрасов</w:t>
      </w:r>
      <w:r w:rsidR="0019036E">
        <w:rPr>
          <w:color w:val="000000" w:themeColor="text1"/>
        </w:rPr>
        <w:t>а</w:t>
      </w:r>
      <w:r w:rsidR="0019036E" w:rsidRPr="00517DC7">
        <w:rPr>
          <w:color w:val="000000" w:themeColor="text1"/>
        </w:rPr>
        <w:t>, начальник</w:t>
      </w:r>
      <w:r w:rsidR="0019036E">
        <w:rPr>
          <w:color w:val="000000" w:themeColor="text1"/>
        </w:rPr>
        <w:t>а</w:t>
      </w:r>
      <w:r w:rsidR="0019036E" w:rsidRPr="00517DC7">
        <w:rPr>
          <w:color w:val="000000" w:themeColor="text1"/>
        </w:rPr>
        <w:t xml:space="preserve"> Главка Генеральной прокуратуры России; А.А. Кликушин</w:t>
      </w:r>
      <w:r w:rsidR="0019036E">
        <w:rPr>
          <w:color w:val="000000" w:themeColor="text1"/>
        </w:rPr>
        <w:t>а</w:t>
      </w:r>
      <w:r w:rsidR="0019036E" w:rsidRPr="00517DC7">
        <w:rPr>
          <w:color w:val="000000" w:themeColor="text1"/>
        </w:rPr>
        <w:t xml:space="preserve">, </w:t>
      </w:r>
      <w:r w:rsidR="0019036E" w:rsidRPr="00517DC7">
        <w:rPr>
          <w:rFonts w:cs="Arial"/>
          <w:color w:val="000000" w:themeColor="text1"/>
          <w:shd w:val="clear" w:color="auto" w:fill="FFFFFF"/>
        </w:rPr>
        <w:t>председател</w:t>
      </w:r>
      <w:r w:rsidR="0019036E">
        <w:rPr>
          <w:rFonts w:cs="Arial"/>
          <w:color w:val="000000" w:themeColor="text1"/>
          <w:shd w:val="clear" w:color="auto" w:fill="FFFFFF"/>
        </w:rPr>
        <w:t>я</w:t>
      </w:r>
      <w:r w:rsidR="0019036E" w:rsidRPr="00517DC7">
        <w:rPr>
          <w:rFonts w:cs="Arial"/>
          <w:color w:val="000000" w:themeColor="text1"/>
          <w:shd w:val="clear" w:color="auto" w:fill="FFFFFF"/>
        </w:rPr>
        <w:t xml:space="preserve"> Судебного состава Судебной коллегии по гражданским делам Верховного Суда Российской Федерации;</w:t>
      </w:r>
      <w:r w:rsidR="0019036E" w:rsidRPr="00517DC7">
        <w:rPr>
          <w:color w:val="000000" w:themeColor="text1"/>
        </w:rPr>
        <w:t xml:space="preserve"> </w:t>
      </w:r>
      <w:r w:rsidR="0019036E" w:rsidRPr="00517DC7">
        <w:rPr>
          <w:rFonts w:cs="Arial"/>
          <w:color w:val="000000" w:themeColor="text1"/>
          <w:shd w:val="clear" w:color="auto" w:fill="FFFFFF"/>
        </w:rPr>
        <w:t>Н.М. Добрынин</w:t>
      </w:r>
      <w:r w:rsidR="0019036E">
        <w:rPr>
          <w:rFonts w:cs="Arial"/>
          <w:color w:val="000000" w:themeColor="text1"/>
          <w:shd w:val="clear" w:color="auto" w:fill="FFFFFF"/>
        </w:rPr>
        <w:t>а</w:t>
      </w:r>
      <w:r w:rsidR="0019036E" w:rsidRPr="00517DC7">
        <w:rPr>
          <w:rFonts w:cs="Arial"/>
          <w:color w:val="000000" w:themeColor="text1"/>
          <w:shd w:val="clear" w:color="auto" w:fill="FFFFFF"/>
        </w:rPr>
        <w:t>, Заслуженн</w:t>
      </w:r>
      <w:r w:rsidR="0019036E">
        <w:rPr>
          <w:rFonts w:cs="Arial"/>
          <w:color w:val="000000" w:themeColor="text1"/>
          <w:shd w:val="clear" w:color="auto" w:fill="FFFFFF"/>
        </w:rPr>
        <w:t>ого</w:t>
      </w:r>
      <w:r w:rsidR="0019036E" w:rsidRPr="00517DC7">
        <w:rPr>
          <w:rFonts w:cs="Arial"/>
          <w:color w:val="000000" w:themeColor="text1"/>
          <w:shd w:val="clear" w:color="auto" w:fill="FFFFFF"/>
        </w:rPr>
        <w:t xml:space="preserve"> юрист</w:t>
      </w:r>
      <w:r w:rsidR="0019036E">
        <w:rPr>
          <w:rFonts w:cs="Arial"/>
          <w:color w:val="000000" w:themeColor="text1"/>
          <w:shd w:val="clear" w:color="auto" w:fill="FFFFFF"/>
        </w:rPr>
        <w:t>а</w:t>
      </w:r>
      <w:r w:rsidR="0019036E" w:rsidRPr="00517DC7">
        <w:rPr>
          <w:rFonts w:cs="Arial"/>
          <w:color w:val="000000" w:themeColor="text1"/>
          <w:shd w:val="clear" w:color="auto" w:fill="FFFFFF"/>
        </w:rPr>
        <w:t xml:space="preserve"> Российской Федерации, доктор</w:t>
      </w:r>
      <w:r w:rsidR="0019036E">
        <w:rPr>
          <w:rFonts w:cs="Arial"/>
          <w:color w:val="000000" w:themeColor="text1"/>
          <w:shd w:val="clear" w:color="auto" w:fill="FFFFFF"/>
        </w:rPr>
        <w:t>а</w:t>
      </w:r>
      <w:r w:rsidR="0019036E" w:rsidRPr="00517DC7">
        <w:rPr>
          <w:rFonts w:cs="Arial"/>
          <w:color w:val="000000" w:themeColor="text1"/>
          <w:shd w:val="clear" w:color="auto" w:fill="FFFFFF"/>
        </w:rPr>
        <w:t xml:space="preserve"> юридических наук, профессор</w:t>
      </w:r>
      <w:r w:rsidR="0019036E">
        <w:rPr>
          <w:rFonts w:cs="Arial"/>
          <w:color w:val="000000" w:themeColor="text1"/>
          <w:shd w:val="clear" w:color="auto" w:fill="FFFFFF"/>
        </w:rPr>
        <w:t>а</w:t>
      </w:r>
      <w:r w:rsidR="0019036E" w:rsidRPr="00517DC7">
        <w:rPr>
          <w:rFonts w:cs="Arial"/>
          <w:color w:val="000000" w:themeColor="text1"/>
          <w:shd w:val="clear" w:color="auto" w:fill="FFFFFF"/>
        </w:rPr>
        <w:t>, президент</w:t>
      </w:r>
      <w:r w:rsidR="0019036E">
        <w:rPr>
          <w:rFonts w:cs="Arial"/>
          <w:color w:val="000000" w:themeColor="text1"/>
          <w:shd w:val="clear" w:color="auto" w:fill="FFFFFF"/>
        </w:rPr>
        <w:t>а</w:t>
      </w:r>
      <w:r w:rsidR="0019036E" w:rsidRPr="00517DC7">
        <w:rPr>
          <w:rFonts w:cs="Arial"/>
          <w:color w:val="000000" w:themeColor="text1"/>
          <w:shd w:val="clear" w:color="auto" w:fill="FFFFFF"/>
        </w:rPr>
        <w:t xml:space="preserve"> ТРООВ ТюмГУ. </w:t>
      </w:r>
    </w:p>
    <w:p w:rsidR="0019036E" w:rsidRPr="00011BE1" w:rsidRDefault="0019036E" w:rsidP="0019036E">
      <w:pPr>
        <w:spacing w:line="240" w:lineRule="auto"/>
        <w:ind w:firstLine="708"/>
        <w:jc w:val="both"/>
      </w:pPr>
      <w:r w:rsidRPr="00517DC7">
        <w:rPr>
          <w:rFonts w:cs="Arial"/>
          <w:color w:val="000000" w:themeColor="text1"/>
          <w:shd w:val="clear" w:color="auto" w:fill="FFFFFF"/>
        </w:rPr>
        <w:t xml:space="preserve">Выступающий проинформировал </w:t>
      </w:r>
      <w:r>
        <w:rPr>
          <w:rFonts w:cs="Arial"/>
          <w:color w:val="000000" w:themeColor="text1"/>
          <w:shd w:val="clear" w:color="auto" w:fill="FFFFFF"/>
        </w:rPr>
        <w:t>собравшихся</w:t>
      </w:r>
      <w:r w:rsidRPr="00517DC7">
        <w:rPr>
          <w:rFonts w:cs="Arial"/>
          <w:color w:val="000000" w:themeColor="text1"/>
          <w:shd w:val="clear" w:color="auto" w:fill="FFFFFF"/>
        </w:rPr>
        <w:t>, что с 1 декабря объявлен очередной конкурс «Как нам обустроить Россию? (посильные соображения)</w:t>
      </w:r>
      <w:r>
        <w:rPr>
          <w:rFonts w:cs="Arial"/>
          <w:color w:val="000000" w:themeColor="text1"/>
          <w:shd w:val="clear" w:color="auto" w:fill="FFFFFF"/>
        </w:rPr>
        <w:t>»</w:t>
      </w:r>
      <w:r w:rsidRPr="00517DC7">
        <w:rPr>
          <w:rFonts w:cs="Arial"/>
          <w:color w:val="000000" w:themeColor="text1"/>
          <w:shd w:val="clear" w:color="auto" w:fill="FFFFFF"/>
        </w:rPr>
        <w:t xml:space="preserve"> и предложил ребятам принять в нём участие</w:t>
      </w:r>
      <w:r>
        <w:rPr>
          <w:color w:val="000000" w:themeColor="text1"/>
        </w:rPr>
        <w:t xml:space="preserve">. </w:t>
      </w:r>
    </w:p>
    <w:p w:rsidR="0019036E" w:rsidRDefault="0019036E" w:rsidP="0019036E">
      <w:pPr>
        <w:spacing w:line="240" w:lineRule="auto"/>
        <w:ind w:firstLine="708"/>
        <w:jc w:val="both"/>
        <w:rPr>
          <w:color w:val="000000" w:themeColor="text1"/>
        </w:rPr>
      </w:pPr>
      <w:r>
        <w:lastRenderedPageBreak/>
        <w:t>Валерий Викторович передал каждому слушателю</w:t>
      </w:r>
      <w:r w:rsidRPr="00517DC7">
        <w:rPr>
          <w:color w:val="000000" w:themeColor="text1"/>
        </w:rPr>
        <w:t xml:space="preserve"> брошюру «Дети вправе</w:t>
      </w:r>
      <w:r>
        <w:rPr>
          <w:color w:val="000000" w:themeColor="text1"/>
        </w:rPr>
        <w:t>..</w:t>
      </w:r>
      <w:r w:rsidRPr="00517DC7">
        <w:rPr>
          <w:color w:val="000000" w:themeColor="text1"/>
        </w:rPr>
        <w:t>.», информационную листовку о специальностях и направлениях, которые ребята могут получить в ТюмГУ, рассказал о бонусной программе для будущих абитуриентов.</w:t>
      </w:r>
    </w:p>
    <w:p w:rsidR="0000625E" w:rsidRDefault="00EB001C" w:rsidP="00EB001C">
      <w:pPr>
        <w:spacing w:line="240" w:lineRule="auto"/>
        <w:jc w:val="both"/>
        <w:rPr>
          <w:rFonts w:cs="Arial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2861310</wp:posOffset>
            </wp:positionH>
            <wp:positionV relativeFrom="paragraph">
              <wp:posOffset>4673600</wp:posOffset>
            </wp:positionV>
            <wp:extent cx="3557464" cy="2372360"/>
            <wp:effectExtent l="0" t="0" r="5080" b="8890"/>
            <wp:wrapThrough wrapText="bothSides">
              <wp:wrapPolygon edited="0">
                <wp:start x="0" y="0"/>
                <wp:lineTo x="0" y="21507"/>
                <wp:lineTo x="21515" y="21507"/>
                <wp:lineTo x="21515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464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-3175</wp:posOffset>
            </wp:positionV>
            <wp:extent cx="3586031" cy="2391410"/>
            <wp:effectExtent l="0" t="0" r="0" b="8890"/>
            <wp:wrapThrough wrapText="bothSides">
              <wp:wrapPolygon edited="0">
                <wp:start x="0" y="0"/>
                <wp:lineTo x="0" y="21508"/>
                <wp:lineTo x="21458" y="21508"/>
                <wp:lineTo x="21458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031" cy="239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3276E">
        <w:rPr>
          <w:color w:val="000000" w:themeColor="text1"/>
        </w:rPr>
        <w:t>О практике рассмотрения дел о привлечения к уголовной ответственности несовершеннолетних в Тюменской области собравшимся рассказала заместитель председателя Ишимского городского суда Л.В. Макарова</w:t>
      </w:r>
      <w:r w:rsidR="00C918A4">
        <w:rPr>
          <w:rFonts w:cs="Arial"/>
          <w:color w:val="000000" w:themeColor="text1"/>
        </w:rPr>
        <w:t>.</w:t>
      </w:r>
      <w:r w:rsidR="00A3276E">
        <w:rPr>
          <w:rFonts w:cs="Arial"/>
          <w:color w:val="000000" w:themeColor="text1"/>
        </w:rPr>
        <w:t xml:space="preserve"> Людмила Владимировна </w:t>
      </w:r>
      <w:r w:rsidR="0019036E">
        <w:rPr>
          <w:rFonts w:cs="Arial"/>
          <w:color w:val="000000" w:themeColor="text1"/>
        </w:rPr>
        <w:t xml:space="preserve">начала своё выступление с определений: что такое преступление и что такое наказание, </w:t>
      </w:r>
      <w:r w:rsidR="00A3276E">
        <w:rPr>
          <w:rFonts w:cs="Arial"/>
          <w:color w:val="000000" w:themeColor="text1"/>
        </w:rPr>
        <w:t xml:space="preserve">назвала возраст, с которого наступает ответственность несовершеннолетних, каковы её виды, какое наказание может быть применено к малолетним правонарушителям. </w:t>
      </w:r>
      <w:r w:rsidR="00DD296A">
        <w:rPr>
          <w:rFonts w:cs="Arial"/>
          <w:color w:val="000000" w:themeColor="text1"/>
        </w:rPr>
        <w:t xml:space="preserve">Избирая меру пресечения, судьи, как правило применяют подписку о невыезде, а заключение под стражу – в исключительных случаях. </w:t>
      </w:r>
      <w:r w:rsidR="00A3276E">
        <w:rPr>
          <w:rFonts w:cs="Arial"/>
          <w:color w:val="000000" w:themeColor="text1"/>
        </w:rPr>
        <w:t xml:space="preserve">Ребята узнали, что при вынесении приговора суды не могут назначить </w:t>
      </w:r>
      <w:r w:rsidR="0000625E">
        <w:rPr>
          <w:rFonts w:cs="Arial"/>
          <w:color w:val="000000" w:themeColor="text1"/>
        </w:rPr>
        <w:t xml:space="preserve">подросткам </w:t>
      </w:r>
      <w:r w:rsidR="00A3276E">
        <w:rPr>
          <w:rFonts w:cs="Arial"/>
          <w:color w:val="000000" w:themeColor="text1"/>
        </w:rPr>
        <w:t xml:space="preserve">наказание более 10 лет, </w:t>
      </w:r>
      <w:r w:rsidR="0000625E">
        <w:rPr>
          <w:rFonts w:cs="Arial"/>
          <w:color w:val="000000" w:themeColor="text1"/>
        </w:rPr>
        <w:t>независимо от категории совершённого преступления. Как отметила выступающая, суды стараются не назначать детям наказание в виде лишения свободы. При рассмотрении дел судьи учитывают все обстоятельства, приведшие несовершеннолетнего на скамью подсудимых, и применяют – если это позволяет закон – условную меру наказания</w:t>
      </w:r>
      <w:r w:rsidR="0031362A">
        <w:rPr>
          <w:rFonts w:cs="Arial"/>
          <w:color w:val="000000" w:themeColor="text1"/>
        </w:rPr>
        <w:t>,</w:t>
      </w:r>
      <w:r w:rsidR="006C2C70">
        <w:rPr>
          <w:rFonts w:cs="Arial"/>
          <w:color w:val="000000" w:themeColor="text1"/>
        </w:rPr>
        <w:t xml:space="preserve"> принудительные меры воздействия</w:t>
      </w:r>
      <w:r w:rsidR="0031362A">
        <w:rPr>
          <w:rFonts w:cs="Arial"/>
          <w:color w:val="000000" w:themeColor="text1"/>
        </w:rPr>
        <w:t>,</w:t>
      </w:r>
      <w:r w:rsidR="006C2C70">
        <w:rPr>
          <w:rFonts w:cs="Arial"/>
          <w:color w:val="000000" w:themeColor="text1"/>
        </w:rPr>
        <w:t xml:space="preserve"> назначение исправительных работ. </w:t>
      </w:r>
    </w:p>
    <w:p w:rsidR="0031362A" w:rsidRDefault="0000625E" w:rsidP="00EB001C">
      <w:pPr>
        <w:spacing w:line="240" w:lineRule="auto"/>
        <w:jc w:val="both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В 20</w:t>
      </w:r>
      <w:r w:rsidR="0019036E">
        <w:rPr>
          <w:rFonts w:cs="Arial"/>
          <w:color w:val="000000" w:themeColor="text1"/>
        </w:rPr>
        <w:t xml:space="preserve">19 году </w:t>
      </w:r>
      <w:r>
        <w:rPr>
          <w:rFonts w:cs="Arial"/>
          <w:color w:val="000000" w:themeColor="text1"/>
        </w:rPr>
        <w:t xml:space="preserve">Ишимский городской суд рассмотрел </w:t>
      </w:r>
      <w:r w:rsidR="0019036E">
        <w:rPr>
          <w:rFonts w:cs="Arial"/>
          <w:color w:val="000000" w:themeColor="text1"/>
        </w:rPr>
        <w:t>13</w:t>
      </w:r>
      <w:r>
        <w:rPr>
          <w:rFonts w:cs="Arial"/>
          <w:color w:val="000000" w:themeColor="text1"/>
        </w:rPr>
        <w:t xml:space="preserve"> уголовных дел с участием несовершеннолетних. Большинство из них составили дела о кражах</w:t>
      </w:r>
      <w:r w:rsidR="0019036E">
        <w:rPr>
          <w:rFonts w:cs="Arial"/>
          <w:color w:val="000000" w:themeColor="text1"/>
        </w:rPr>
        <w:t xml:space="preserve"> и грабежах</w:t>
      </w:r>
      <w:r w:rsidR="0031362A">
        <w:rPr>
          <w:rFonts w:cs="Arial"/>
          <w:color w:val="000000" w:themeColor="text1"/>
        </w:rPr>
        <w:t>, по одному – угон автотранспорта, причинение вреда средней тяжести, управление автомобилем в нетрезвом состоянии.</w:t>
      </w:r>
    </w:p>
    <w:p w:rsidR="0031362A" w:rsidRDefault="0031362A" w:rsidP="00A3276E">
      <w:pPr>
        <w:spacing w:line="240" w:lineRule="auto"/>
        <w:ind w:firstLine="708"/>
        <w:jc w:val="both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О гуманности в отношении несовершеннолетних при вынесении приговора говорит тот факт, что все они остались на свободе, получив условные сроки наказания, наказание в виде исправительных работ. Характерным признаком совершённых преступлений было отмечено, что более половины из них подростки совершили в состоянии алкогольного опьянения.</w:t>
      </w:r>
    </w:p>
    <w:p w:rsidR="0031362A" w:rsidRDefault="00DD296A" w:rsidP="00A3276E">
      <w:pPr>
        <w:spacing w:line="240" w:lineRule="auto"/>
        <w:ind w:firstLine="708"/>
        <w:jc w:val="both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 xml:space="preserve">Людмила Владимировна привела </w:t>
      </w:r>
      <w:r w:rsidR="0031362A">
        <w:rPr>
          <w:rFonts w:cs="Arial"/>
          <w:color w:val="000000" w:themeColor="text1"/>
        </w:rPr>
        <w:t>несколько примеров из уголовных дел, отметив, что иногда цена украденного не стоит наказания за совершённое деяние, но оно всё же наступает.</w:t>
      </w:r>
    </w:p>
    <w:p w:rsidR="000D5E40" w:rsidRDefault="000D5E40" w:rsidP="00A3276E">
      <w:pPr>
        <w:spacing w:line="240" w:lineRule="auto"/>
        <w:ind w:firstLine="708"/>
        <w:jc w:val="both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lastRenderedPageBreak/>
        <w:t>В завершении встречи школьники узнали о требованиях, предъявляемых к кандидатам на должность судьи, кто и как может получить это высокое звание служителя закона.</w:t>
      </w:r>
    </w:p>
    <w:p w:rsidR="000D5E40" w:rsidRDefault="000237F9" w:rsidP="00AB445C">
      <w:pPr>
        <w:spacing w:line="240" w:lineRule="auto"/>
        <w:ind w:firstLine="708"/>
        <w:jc w:val="both"/>
      </w:pPr>
      <w:r>
        <w:t xml:space="preserve">Слушатели не остались равнодушными к рассматриваемой теме. </w:t>
      </w:r>
      <w:r w:rsidR="00DC5BE7">
        <w:t>Ребята задавали вопросы о</w:t>
      </w:r>
      <w:r w:rsidR="005C1B9A">
        <w:t xml:space="preserve"> </w:t>
      </w:r>
      <w:r w:rsidR="00DC5BE7">
        <w:t xml:space="preserve">том, </w:t>
      </w:r>
      <w:r w:rsidR="000D5E40">
        <w:t>в каких случаях несовершеннолетние освобождаются от наказания, подлежат ли ответственности лица, совершившие преступления в состоянии наркотического опьянения, в чём отличие принудительных мер от наказания? Небольшую дискуссию вызвала тема превышения пределов необходимой самообороны, кто и как её оценивает?</w:t>
      </w:r>
    </w:p>
    <w:p w:rsidR="000D5E40" w:rsidRDefault="000D5E40" w:rsidP="003069BA">
      <w:pPr>
        <w:spacing w:line="240" w:lineRule="auto"/>
        <w:ind w:firstLine="708"/>
        <w:jc w:val="both"/>
      </w:pPr>
      <w:r>
        <w:t>Встреча показала, что новые знания, полученные в ходе урока, будут полезны ребятам в их дальнейшей жизни.</w:t>
      </w:r>
    </w:p>
    <w:p w:rsidR="000D5E40" w:rsidRDefault="00EB001C" w:rsidP="00EB001C">
      <w:pPr>
        <w:spacing w:line="240" w:lineRule="auto"/>
        <w:jc w:val="both"/>
      </w:pPr>
      <w:r>
        <w:rPr>
          <w:noProof/>
        </w:rPr>
        <w:drawing>
          <wp:inline distT="0" distB="0" distL="0" distR="0">
            <wp:extent cx="6299835" cy="4201160"/>
            <wp:effectExtent l="0" t="0" r="571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5E40" w:rsidSect="00095029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1919"/>
    <w:rsid w:val="00005D5D"/>
    <w:rsid w:val="0000625E"/>
    <w:rsid w:val="000237F9"/>
    <w:rsid w:val="0002552C"/>
    <w:rsid w:val="00062A82"/>
    <w:rsid w:val="0008704F"/>
    <w:rsid w:val="00095029"/>
    <w:rsid w:val="000D5E40"/>
    <w:rsid w:val="000F17CF"/>
    <w:rsid w:val="000F3490"/>
    <w:rsid w:val="001160E3"/>
    <w:rsid w:val="001579AA"/>
    <w:rsid w:val="00172A36"/>
    <w:rsid w:val="0019036E"/>
    <w:rsid w:val="00197EEE"/>
    <w:rsid w:val="001D2EBF"/>
    <w:rsid w:val="001F394A"/>
    <w:rsid w:val="002030ED"/>
    <w:rsid w:val="0021700C"/>
    <w:rsid w:val="002260CA"/>
    <w:rsid w:val="00241214"/>
    <w:rsid w:val="0025171E"/>
    <w:rsid w:val="00281DC9"/>
    <w:rsid w:val="002A2DDC"/>
    <w:rsid w:val="002C3D8E"/>
    <w:rsid w:val="002E2BA5"/>
    <w:rsid w:val="002F699C"/>
    <w:rsid w:val="003069BA"/>
    <w:rsid w:val="00312A89"/>
    <w:rsid w:val="0031362A"/>
    <w:rsid w:val="00350E00"/>
    <w:rsid w:val="003831AA"/>
    <w:rsid w:val="003853AE"/>
    <w:rsid w:val="0039152D"/>
    <w:rsid w:val="003C5E7A"/>
    <w:rsid w:val="004048BF"/>
    <w:rsid w:val="004063E9"/>
    <w:rsid w:val="00415612"/>
    <w:rsid w:val="0041705A"/>
    <w:rsid w:val="004443F6"/>
    <w:rsid w:val="00450F87"/>
    <w:rsid w:val="00490EDD"/>
    <w:rsid w:val="004919D6"/>
    <w:rsid w:val="004970C5"/>
    <w:rsid w:val="00502B8B"/>
    <w:rsid w:val="005059FC"/>
    <w:rsid w:val="00565FE2"/>
    <w:rsid w:val="005A590B"/>
    <w:rsid w:val="005C1B9A"/>
    <w:rsid w:val="005D0D73"/>
    <w:rsid w:val="005D2208"/>
    <w:rsid w:val="005F4D08"/>
    <w:rsid w:val="005F67B0"/>
    <w:rsid w:val="00601BF3"/>
    <w:rsid w:val="00653917"/>
    <w:rsid w:val="006549EF"/>
    <w:rsid w:val="006612D9"/>
    <w:rsid w:val="0068624A"/>
    <w:rsid w:val="006960EA"/>
    <w:rsid w:val="006C2C70"/>
    <w:rsid w:val="006E2A6C"/>
    <w:rsid w:val="006F55F2"/>
    <w:rsid w:val="00700933"/>
    <w:rsid w:val="007262E4"/>
    <w:rsid w:val="007414E3"/>
    <w:rsid w:val="00760B97"/>
    <w:rsid w:val="00794F10"/>
    <w:rsid w:val="007A65FE"/>
    <w:rsid w:val="007C6756"/>
    <w:rsid w:val="007E010A"/>
    <w:rsid w:val="007E5957"/>
    <w:rsid w:val="00834F80"/>
    <w:rsid w:val="00897E55"/>
    <w:rsid w:val="008B1919"/>
    <w:rsid w:val="008C6B8F"/>
    <w:rsid w:val="00903458"/>
    <w:rsid w:val="0092754A"/>
    <w:rsid w:val="00947C2F"/>
    <w:rsid w:val="009B1C8A"/>
    <w:rsid w:val="009B754C"/>
    <w:rsid w:val="009C1E9C"/>
    <w:rsid w:val="00A20554"/>
    <w:rsid w:val="00A26703"/>
    <w:rsid w:val="00A3276E"/>
    <w:rsid w:val="00A429D4"/>
    <w:rsid w:val="00A61F85"/>
    <w:rsid w:val="00A66407"/>
    <w:rsid w:val="00A67DB8"/>
    <w:rsid w:val="00A90538"/>
    <w:rsid w:val="00AB445C"/>
    <w:rsid w:val="00AB7F8E"/>
    <w:rsid w:val="00AD03B7"/>
    <w:rsid w:val="00AD4EAD"/>
    <w:rsid w:val="00AD6FD9"/>
    <w:rsid w:val="00B52FE9"/>
    <w:rsid w:val="00B7318A"/>
    <w:rsid w:val="00B75719"/>
    <w:rsid w:val="00B90CDF"/>
    <w:rsid w:val="00BA29BE"/>
    <w:rsid w:val="00C27B01"/>
    <w:rsid w:val="00C918A4"/>
    <w:rsid w:val="00C9714D"/>
    <w:rsid w:val="00CD1E89"/>
    <w:rsid w:val="00CD2D2F"/>
    <w:rsid w:val="00CD7EAF"/>
    <w:rsid w:val="00DA27BB"/>
    <w:rsid w:val="00DC35C0"/>
    <w:rsid w:val="00DC5BE7"/>
    <w:rsid w:val="00DC773A"/>
    <w:rsid w:val="00DD14AB"/>
    <w:rsid w:val="00DD296A"/>
    <w:rsid w:val="00DD6349"/>
    <w:rsid w:val="00E342F2"/>
    <w:rsid w:val="00E875E0"/>
    <w:rsid w:val="00EB001C"/>
    <w:rsid w:val="00EC7A56"/>
    <w:rsid w:val="00ED1540"/>
    <w:rsid w:val="00EF1E27"/>
    <w:rsid w:val="00F12909"/>
    <w:rsid w:val="00F20319"/>
    <w:rsid w:val="00F27D07"/>
    <w:rsid w:val="00F61129"/>
    <w:rsid w:val="00FA22DE"/>
    <w:rsid w:val="00FB6FB2"/>
    <w:rsid w:val="00FE5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BBBA6E"/>
  <w15:chartTrackingRefBased/>
  <w15:docId w15:val="{700CFDC3-5B3A-45B3-87B8-026827234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Theme="minorHAnsi" w:hAnsi="Cambria" w:cs="Times New Roman"/>
        <w:sz w:val="28"/>
        <w:szCs w:val="28"/>
        <w:lang w:val="ru-RU" w:eastAsia="en-US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D4EAD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49E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549EF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AD4EAD"/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customStyle="1" w:styleId="info">
    <w:name w:val="info"/>
    <w:basedOn w:val="a"/>
    <w:rsid w:val="00AD4EA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AD4EA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410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3</Pages>
  <Words>716</Words>
  <Characters>4085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Валерий Ивочкин</dc:creator>
  <cp:keywords/>
  <dc:description/>
  <cp:lastModifiedBy>Валерий Ивочкин</cp:lastModifiedBy>
  <cp:revision>18</cp:revision>
  <cp:lastPrinted>2019-01-30T16:04:00Z</cp:lastPrinted>
  <dcterms:created xsi:type="dcterms:W3CDTF">2018-04-26T01:01:00Z</dcterms:created>
  <dcterms:modified xsi:type="dcterms:W3CDTF">2020-02-18T11:59:00Z</dcterms:modified>
</cp:coreProperties>
</file>