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5E" w:rsidRPr="004B5B5E" w:rsidRDefault="00621FB1">
      <w:pPr>
        <w:rPr>
          <w:b/>
        </w:rPr>
      </w:pPr>
      <w:r w:rsidRPr="004B5B5E">
        <w:rPr>
          <w:b/>
        </w:rPr>
        <w:t xml:space="preserve">Судебная система в Тюменской области: этапы становления и </w:t>
      </w:r>
    </w:p>
    <w:p w:rsidR="007E5622" w:rsidRPr="004B5B5E" w:rsidRDefault="00621FB1">
      <w:pPr>
        <w:rPr>
          <w:rFonts w:eastAsia="Cambria" w:cs="Cambria"/>
          <w:b/>
        </w:rPr>
      </w:pPr>
      <w:r w:rsidRPr="004B5B5E">
        <w:rPr>
          <w:b/>
        </w:rPr>
        <w:t>современные суды</w:t>
      </w:r>
      <w:r w:rsidRPr="004B5B5E">
        <w:rPr>
          <w:rFonts w:eastAsia="Cambria" w:cs="Cambria"/>
          <w:b/>
        </w:rPr>
        <w:t>.</w:t>
      </w:r>
    </w:p>
    <w:p w:rsidR="005F7AF3" w:rsidRPr="004B5B5E" w:rsidRDefault="005F7AF3" w:rsidP="005F7AF3">
      <w:pPr>
        <w:jc w:val="both"/>
        <w:rPr>
          <w:rFonts w:eastAsia="Cambria" w:cs="Cambria"/>
          <w:color w:val="000000" w:themeColor="text1"/>
        </w:rPr>
      </w:pPr>
    </w:p>
    <w:p w:rsidR="005F7AF3" w:rsidRDefault="005872F7" w:rsidP="00BF5877">
      <w:pPr>
        <w:ind w:firstLine="708"/>
        <w:jc w:val="both"/>
        <w:rPr>
          <w:rFonts w:cs="Segoe UI"/>
          <w:color w:val="000000" w:themeColor="text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1081405</wp:posOffset>
            </wp:positionV>
            <wp:extent cx="2345055" cy="236791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AF3" w:rsidRPr="004B5B5E">
        <w:rPr>
          <w:rFonts w:eastAsia="Cambria" w:cs="Cambria"/>
          <w:color w:val="000000" w:themeColor="text1"/>
        </w:rPr>
        <w:t xml:space="preserve">Очередной открытый урок права прошёл не совсем обычно. </w:t>
      </w:r>
      <w:r w:rsidR="00BF5877" w:rsidRPr="004B5B5E">
        <w:rPr>
          <w:rFonts w:eastAsia="Cambria" w:cs="Cambria"/>
          <w:color w:val="000000" w:themeColor="text1"/>
        </w:rPr>
        <w:t>Впервые ш</w:t>
      </w:r>
      <w:r w:rsidR="005F7AF3" w:rsidRPr="004B5B5E">
        <w:rPr>
          <w:rFonts w:eastAsia="Cambria" w:cs="Cambria"/>
          <w:color w:val="000000" w:themeColor="text1"/>
        </w:rPr>
        <w:t xml:space="preserve">кольники города Тобольска и Тобольского района были приглашены </w:t>
      </w:r>
      <w:r w:rsidR="00BF5877" w:rsidRPr="004B5B5E">
        <w:rPr>
          <w:rFonts w:eastAsia="Cambria" w:cs="Cambria"/>
          <w:color w:val="000000" w:themeColor="text1"/>
        </w:rPr>
        <w:t xml:space="preserve">в </w:t>
      </w:r>
      <w:r w:rsidR="005F7AF3" w:rsidRPr="004B5B5E">
        <w:rPr>
          <w:rFonts w:eastAsia="Cambria" w:cs="Cambria"/>
          <w:color w:val="000000" w:themeColor="text1"/>
        </w:rPr>
        <w:t>здание, в котор</w:t>
      </w:r>
      <w:r w:rsidR="00BF5877" w:rsidRPr="004B5B5E">
        <w:rPr>
          <w:rFonts w:eastAsia="Cambria" w:cs="Cambria"/>
          <w:color w:val="000000" w:themeColor="text1"/>
        </w:rPr>
        <w:t>о</w:t>
      </w:r>
      <w:r w:rsidR="005F7AF3" w:rsidRPr="004B5B5E">
        <w:rPr>
          <w:rFonts w:eastAsia="Cambria" w:cs="Cambria"/>
          <w:color w:val="000000" w:themeColor="text1"/>
        </w:rPr>
        <w:t xml:space="preserve">м располагаются </w:t>
      </w:r>
      <w:r w:rsidR="00BF5877" w:rsidRPr="004B5B5E">
        <w:rPr>
          <w:rFonts w:eastAsia="Cambria" w:cs="Cambria"/>
          <w:color w:val="000000" w:themeColor="text1"/>
        </w:rPr>
        <w:t xml:space="preserve">мировые судьи города. Особенностью этого дома является то, что раньше он принадлежал </w:t>
      </w:r>
      <w:r w:rsidR="005F7AF3" w:rsidRPr="004B5B5E">
        <w:rPr>
          <w:rFonts w:cs="Segoe UI"/>
          <w:color w:val="000000" w:themeColor="text1"/>
          <w:shd w:val="clear" w:color="auto" w:fill="FFFFFF"/>
        </w:rPr>
        <w:t>купц</w:t>
      </w:r>
      <w:r w:rsidR="00BF5877" w:rsidRPr="004B5B5E">
        <w:rPr>
          <w:rFonts w:cs="Segoe UI"/>
          <w:color w:val="000000" w:themeColor="text1"/>
          <w:shd w:val="clear" w:color="auto" w:fill="FFFFFF"/>
        </w:rPr>
        <w:t>у</w:t>
      </w:r>
      <w:r w:rsidR="005F7AF3" w:rsidRPr="004B5B5E">
        <w:rPr>
          <w:rFonts w:cs="Segoe UI"/>
          <w:color w:val="000000" w:themeColor="text1"/>
          <w:shd w:val="clear" w:color="auto" w:fill="FFFFFF"/>
        </w:rPr>
        <w:t xml:space="preserve"> И.Н.</w:t>
      </w:r>
      <w:r w:rsidR="00BF5877" w:rsidRPr="004B5B5E">
        <w:rPr>
          <w:rFonts w:cs="Segoe UI"/>
          <w:color w:val="000000" w:themeColor="text1"/>
          <w:shd w:val="clear" w:color="auto" w:fill="FFFFFF"/>
        </w:rPr>
        <w:t> </w:t>
      </w:r>
      <w:r w:rsidR="005F7AF3" w:rsidRPr="004B5B5E">
        <w:rPr>
          <w:rFonts w:cs="Segoe UI"/>
          <w:color w:val="000000" w:themeColor="text1"/>
          <w:shd w:val="clear" w:color="auto" w:fill="FFFFFF"/>
        </w:rPr>
        <w:t>Корнилов</w:t>
      </w:r>
      <w:r w:rsidR="00BF5877" w:rsidRPr="004B5B5E">
        <w:rPr>
          <w:rFonts w:cs="Segoe UI"/>
          <w:color w:val="000000" w:themeColor="text1"/>
          <w:shd w:val="clear" w:color="auto" w:fill="FFFFFF"/>
        </w:rPr>
        <w:t>у, здесь</w:t>
      </w:r>
      <w:r w:rsidR="005F7AF3" w:rsidRPr="004B5B5E">
        <w:rPr>
          <w:rFonts w:cs="Segoe UI"/>
          <w:color w:val="000000" w:themeColor="text1"/>
          <w:shd w:val="clear" w:color="auto" w:fill="FFFFFF"/>
        </w:rPr>
        <w:t xml:space="preserve"> жил Д.И.</w:t>
      </w:r>
      <w:r w:rsidR="00BF5877" w:rsidRPr="004B5B5E">
        <w:rPr>
          <w:rFonts w:cs="Segoe UI"/>
          <w:color w:val="000000" w:themeColor="text1"/>
          <w:shd w:val="clear" w:color="auto" w:fill="FFFFFF"/>
        </w:rPr>
        <w:t> </w:t>
      </w:r>
      <w:r w:rsidR="005F7AF3" w:rsidRPr="004B5B5E">
        <w:rPr>
          <w:rFonts w:cs="Segoe UI"/>
          <w:color w:val="000000" w:themeColor="text1"/>
          <w:shd w:val="clear" w:color="auto" w:fill="FFFFFF"/>
        </w:rPr>
        <w:t>Менделеев</w:t>
      </w:r>
      <w:r w:rsidR="00BF5877" w:rsidRPr="004B5B5E">
        <w:rPr>
          <w:rFonts w:cs="Segoe UI"/>
          <w:color w:val="000000" w:themeColor="text1"/>
          <w:shd w:val="clear" w:color="auto" w:fill="FFFFFF"/>
        </w:rPr>
        <w:t>,</w:t>
      </w:r>
      <w:r w:rsidR="005F7AF3" w:rsidRPr="004B5B5E">
        <w:rPr>
          <w:rFonts w:cs="Segoe UI"/>
          <w:color w:val="000000" w:themeColor="text1"/>
          <w:shd w:val="clear" w:color="auto" w:fill="FFFFFF"/>
        </w:rPr>
        <w:t xml:space="preserve"> в августе 1919 г. находился штаб 51-й дивизии под командованием В.К.</w:t>
      </w:r>
      <w:r w:rsidR="00BF5877" w:rsidRPr="004B5B5E">
        <w:rPr>
          <w:rFonts w:cs="Segoe UI"/>
          <w:color w:val="000000" w:themeColor="text1"/>
          <w:shd w:val="clear" w:color="auto" w:fill="FFFFFF"/>
        </w:rPr>
        <w:t> </w:t>
      </w:r>
      <w:r w:rsidR="005F7AF3" w:rsidRPr="004B5B5E">
        <w:rPr>
          <w:rFonts w:cs="Segoe UI"/>
          <w:color w:val="000000" w:themeColor="text1"/>
          <w:shd w:val="clear" w:color="auto" w:fill="FFFFFF"/>
        </w:rPr>
        <w:t>Блюхера</w:t>
      </w:r>
      <w:r w:rsidR="00BF5877" w:rsidRPr="004B5B5E">
        <w:rPr>
          <w:rFonts w:cs="Segoe UI"/>
          <w:color w:val="000000" w:themeColor="text1"/>
          <w:shd w:val="clear" w:color="auto" w:fill="FFFFFF"/>
        </w:rPr>
        <w:t>.</w:t>
      </w:r>
    </w:p>
    <w:p w:rsidR="00BF5877" w:rsidRPr="004B5B5E" w:rsidRDefault="00BF5877" w:rsidP="005F7AF3">
      <w:pPr>
        <w:jc w:val="both"/>
        <w:rPr>
          <w:color w:val="000000" w:themeColor="text1"/>
        </w:rPr>
      </w:pPr>
      <w:r w:rsidRPr="004B5B5E">
        <w:rPr>
          <w:color w:val="000000" w:themeColor="text1"/>
        </w:rPr>
        <w:tab/>
        <w:t>Открыла урок помощник председателя Тобольского городского суда С.Г. Гончарова. Светлана Геннадьевна подробно рассказала собравшимся об истории дома, о передаче его вдовой купца судебной власти Тобольской губернии. Разговор проходил в зале заседаний, где школьники могли увидеть стол судьи, адвокат</w:t>
      </w:r>
      <w:r w:rsidR="00ED4AC5" w:rsidRPr="004B5B5E">
        <w:rPr>
          <w:color w:val="000000" w:themeColor="text1"/>
        </w:rPr>
        <w:t>а</w:t>
      </w:r>
      <w:r w:rsidRPr="004B5B5E">
        <w:rPr>
          <w:color w:val="000000" w:themeColor="text1"/>
        </w:rPr>
        <w:t xml:space="preserve">, место обвиняемого. Прикосновении к истории вызывало ощущение присутствия в прошлом времени. </w:t>
      </w:r>
    </w:p>
    <w:p w:rsidR="00BF5877" w:rsidRPr="004B5B5E" w:rsidRDefault="00BF5877" w:rsidP="00BF5877">
      <w:pPr>
        <w:ind w:firstLine="567"/>
        <w:jc w:val="both"/>
        <w:rPr>
          <w:color w:val="000000" w:themeColor="text1"/>
        </w:rPr>
      </w:pPr>
      <w:r w:rsidRPr="004B5B5E">
        <w:rPr>
          <w:color w:val="000000" w:themeColor="text1"/>
        </w:rPr>
        <w:tab/>
        <w:t>От имени организаторов выступил исполнительный директор Тюменской региональной общественной организации выпускников ТюмГУ В.В. Ивочкин. Валерий Викторович назвал партнёров программы, раскрыл цели и задачи проводимого мероприятия; рассказал о реализации Тюменским государственным университетом программы 5-100.</w:t>
      </w:r>
    </w:p>
    <w:p w:rsidR="00BF5877" w:rsidRPr="004B5B5E" w:rsidRDefault="00F8489C" w:rsidP="005872F7">
      <w:pPr>
        <w:jc w:val="both"/>
        <w:rPr>
          <w:rFonts w:cs="Arial"/>
          <w:color w:val="000000" w:themeColor="text1"/>
          <w:shd w:val="clear" w:color="auto" w:fill="FFFFFF"/>
        </w:rPr>
      </w:pPr>
      <w:bookmarkStart w:id="0" w:name="_GoBack"/>
      <w:r w:rsidRPr="004B5B5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409575</wp:posOffset>
            </wp:positionV>
            <wp:extent cx="2207895" cy="2943225"/>
            <wp:effectExtent l="0" t="0" r="190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F5877" w:rsidRPr="004B5B5E">
        <w:rPr>
          <w:color w:val="000000" w:themeColor="text1"/>
        </w:rPr>
        <w:t xml:space="preserve">О качестве преподавания в ведущем ВУЗе региона говорит тот факт, что многие выпускники, после получения диплома, сделали успешную карьеру: за последние два года двое стали Министрами - В.В. Якушев, Министром строительства и ЖКХ Российской Федерации и В.Н. Фальков - Министром науки и высшего образования Российской Федерации. Не менее успешными можно назвать выпускников </w:t>
      </w:r>
      <w:r w:rsidR="00BF5877" w:rsidRPr="004B5B5E">
        <w:rPr>
          <w:iCs/>
          <w:color w:val="000000"/>
          <w:shd w:val="clear" w:color="auto" w:fill="FFFFFF"/>
        </w:rPr>
        <w:t xml:space="preserve">А.Ю. Некрасова, начальника </w:t>
      </w:r>
      <w:r w:rsidR="00BF5877" w:rsidRPr="004B5B5E">
        <w:rPr>
          <w:rFonts w:cs="Arial"/>
          <w:color w:val="000000"/>
          <w:shd w:val="clear" w:color="auto" w:fill="FFFFFF"/>
        </w:rPr>
        <w:t>Главного организационно-аналитического управления Генеральной прокуратуры Российской Федерации,</w:t>
      </w:r>
      <w:r w:rsidR="00BF5877" w:rsidRPr="004B5B5E">
        <w:t xml:space="preserve"> В.Г. Тюлькова, </w:t>
      </w:r>
      <w:r w:rsidR="00BF5877" w:rsidRPr="004B5B5E">
        <w:rPr>
          <w:color w:val="000000"/>
          <w:shd w:val="clear" w:color="auto" w:fill="FFFFFF"/>
        </w:rPr>
        <w:t>начальника управления по надзору за исполнением законов на транспорте и в таможенной сфере Генеральной прокуратуры Российской Федерации, старшего помощника Генерального прокурора Российской,</w:t>
      </w:r>
      <w:r w:rsidR="00BF5877" w:rsidRPr="004B5B5E">
        <w:rPr>
          <w:color w:val="000000" w:themeColor="text1"/>
        </w:rPr>
        <w:t xml:space="preserve"> А.А. </w:t>
      </w:r>
      <w:proofErr w:type="spellStart"/>
      <w:r w:rsidR="00BF5877" w:rsidRPr="004B5B5E">
        <w:rPr>
          <w:color w:val="000000" w:themeColor="text1"/>
        </w:rPr>
        <w:t>Кликушина</w:t>
      </w:r>
      <w:proofErr w:type="spellEnd"/>
      <w:r w:rsidR="00BF5877" w:rsidRPr="004B5B5E">
        <w:rPr>
          <w:color w:val="000000" w:themeColor="text1"/>
        </w:rPr>
        <w:t xml:space="preserve">, </w:t>
      </w:r>
      <w:r w:rsidR="00BF5877" w:rsidRPr="004B5B5E">
        <w:rPr>
          <w:rFonts w:cs="Arial"/>
          <w:color w:val="000000" w:themeColor="text1"/>
          <w:shd w:val="clear" w:color="auto" w:fill="FFFFFF"/>
        </w:rPr>
        <w:t>председателя Судебного состава Судебной коллегии по гражданским делам Верховного Суда Российской Федерации,</w:t>
      </w:r>
      <w:r w:rsidR="00BF5877" w:rsidRPr="004B5B5E">
        <w:rPr>
          <w:color w:val="000000" w:themeColor="text1"/>
        </w:rPr>
        <w:t xml:space="preserve"> </w:t>
      </w:r>
      <w:r w:rsidR="00BF5877" w:rsidRPr="004B5B5E">
        <w:rPr>
          <w:color w:val="000000"/>
        </w:rPr>
        <w:t>Е.П. </w:t>
      </w:r>
      <w:proofErr w:type="spellStart"/>
      <w:r w:rsidR="00BF5877" w:rsidRPr="004B5B5E">
        <w:rPr>
          <w:color w:val="000000"/>
        </w:rPr>
        <w:t>Стружака</w:t>
      </w:r>
      <w:proofErr w:type="spellEnd"/>
      <w:r w:rsidR="00BF5877" w:rsidRPr="004B5B5E">
        <w:rPr>
          <w:color w:val="000000"/>
        </w:rPr>
        <w:t xml:space="preserve">, </w:t>
      </w:r>
      <w:r w:rsidR="00BF5877" w:rsidRPr="004B5B5E">
        <w:rPr>
          <w:rFonts w:cs="Arial"/>
          <w:bCs/>
          <w:color w:val="000000"/>
        </w:rPr>
        <w:t xml:space="preserve">Министра Правительства Москвы, руководителя Департамента труда и социальной защиты населения города Москвы, </w:t>
      </w:r>
      <w:r w:rsidR="00BF5877" w:rsidRPr="004B5B5E">
        <w:rPr>
          <w:color w:val="000000" w:themeColor="text1"/>
        </w:rPr>
        <w:t>А.В. </w:t>
      </w:r>
      <w:proofErr w:type="spellStart"/>
      <w:r w:rsidR="00BF5877" w:rsidRPr="004B5B5E">
        <w:rPr>
          <w:color w:val="000000" w:themeColor="text1"/>
        </w:rPr>
        <w:t>Моора</w:t>
      </w:r>
      <w:proofErr w:type="spellEnd"/>
      <w:r w:rsidR="00BF5877" w:rsidRPr="004B5B5E">
        <w:rPr>
          <w:color w:val="000000" w:themeColor="text1"/>
        </w:rPr>
        <w:t>, Губернатора Тюменской области,</w:t>
      </w:r>
      <w:r w:rsidR="00BF5877" w:rsidRPr="004B5B5E">
        <w:rPr>
          <w:rFonts w:cs="Arial"/>
          <w:color w:val="000000" w:themeColor="text1"/>
          <w:shd w:val="clear" w:color="auto" w:fill="FFFFFF"/>
        </w:rPr>
        <w:t xml:space="preserve"> Н.М. Добрынина, Заслуженного юриста Российской Федерации, доктора юридических наук, профессора, президента ТРООВ ТюмГУ, 12 глав городов и районов юга области получили первое или второе высшее образование в ТюмГУ.</w:t>
      </w:r>
    </w:p>
    <w:p w:rsidR="00BF5877" w:rsidRPr="004B5B5E" w:rsidRDefault="00BF5877" w:rsidP="00BF5877">
      <w:pPr>
        <w:ind w:firstLine="708"/>
        <w:jc w:val="both"/>
        <w:rPr>
          <w:rFonts w:cs="Arial"/>
          <w:color w:val="000000" w:themeColor="text1"/>
          <w:shd w:val="clear" w:color="auto" w:fill="FFFFFF"/>
        </w:rPr>
      </w:pPr>
      <w:r w:rsidRPr="004B5B5E">
        <w:rPr>
          <w:rFonts w:cs="Arial"/>
          <w:color w:val="000000" w:themeColor="text1"/>
          <w:shd w:val="clear" w:color="auto" w:fill="FFFFFF"/>
        </w:rPr>
        <w:lastRenderedPageBreak/>
        <w:t xml:space="preserve">Выступающий проинформировал школьников, что 20 марта завершается </w:t>
      </w:r>
      <w:r w:rsidR="00F97917">
        <w:rPr>
          <w:rFonts w:cs="Arial"/>
          <w:color w:val="000000" w:themeColor="text1"/>
          <w:shd w:val="clear" w:color="auto" w:fill="FFFFFF"/>
        </w:rPr>
        <w:t xml:space="preserve">приём работ на </w:t>
      </w:r>
      <w:r w:rsidRPr="004B5B5E">
        <w:rPr>
          <w:rFonts w:cs="Arial"/>
          <w:color w:val="000000" w:themeColor="text1"/>
          <w:shd w:val="clear" w:color="auto" w:fill="FFFFFF"/>
        </w:rPr>
        <w:t xml:space="preserve">очередной конкурс «Как нам обустроить Россию? (посильные соображения)» и предложил ребятам </w:t>
      </w:r>
      <w:r w:rsidR="00F97917">
        <w:rPr>
          <w:rFonts w:cs="Arial"/>
          <w:color w:val="000000" w:themeColor="text1"/>
          <w:shd w:val="clear" w:color="auto" w:fill="FFFFFF"/>
        </w:rPr>
        <w:t>присылать свои работы</w:t>
      </w:r>
      <w:r w:rsidRPr="004B5B5E">
        <w:rPr>
          <w:rFonts w:cs="Arial"/>
          <w:color w:val="000000" w:themeColor="text1"/>
          <w:shd w:val="clear" w:color="auto" w:fill="FFFFFF"/>
        </w:rPr>
        <w:t xml:space="preserve">. </w:t>
      </w:r>
    </w:p>
    <w:p w:rsidR="00BF5877" w:rsidRPr="004B5B5E" w:rsidRDefault="00F8489C" w:rsidP="00F97917">
      <w:pPr>
        <w:ind w:firstLine="567"/>
        <w:jc w:val="both"/>
        <w:rPr>
          <w:rFonts w:cs="Arial"/>
          <w:color w:val="000000" w:themeColor="text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54610</wp:posOffset>
            </wp:positionV>
            <wp:extent cx="2257425" cy="2744083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74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5877" w:rsidRPr="004B5B5E">
        <w:rPr>
          <w:rFonts w:cs="Arial"/>
          <w:color w:val="000000" w:themeColor="text1"/>
          <w:shd w:val="clear" w:color="auto" w:fill="FFFFFF"/>
        </w:rPr>
        <w:t>Продолжил урок заместитель председателя Тобольского городского суда А.С. </w:t>
      </w:r>
      <w:proofErr w:type="spellStart"/>
      <w:r w:rsidR="00BF5877" w:rsidRPr="004B5B5E">
        <w:rPr>
          <w:rFonts w:cs="Arial"/>
          <w:color w:val="000000" w:themeColor="text1"/>
          <w:shd w:val="clear" w:color="auto" w:fill="FFFFFF"/>
        </w:rPr>
        <w:t>Криванков</w:t>
      </w:r>
      <w:proofErr w:type="spellEnd"/>
      <w:r w:rsidR="00BF5877" w:rsidRPr="004B5B5E">
        <w:rPr>
          <w:rFonts w:cs="Arial"/>
          <w:color w:val="000000" w:themeColor="text1"/>
          <w:shd w:val="clear" w:color="auto" w:fill="FFFFFF"/>
        </w:rPr>
        <w:t xml:space="preserve">. Андрей Сергеевич рассказал ребятам о практической работе судебного органа, о количестве федеральных и мировых судей в Тобольске и районе, какие дела они рассматривают, какие выносятся приговоры. </w:t>
      </w:r>
      <w:r w:rsidR="00160D8A" w:rsidRPr="004B5B5E">
        <w:rPr>
          <w:rFonts w:cs="Arial"/>
          <w:color w:val="000000" w:themeColor="text1"/>
          <w:shd w:val="clear" w:color="auto" w:fill="FFFFFF"/>
        </w:rPr>
        <w:t xml:space="preserve">Собравшиеся узнали, что раньше федеральные судьи проходили два этапа назначения: сначала они получали право осуществлять правосудие на 3 года, а потом – в случае добросовестного исполнения своих обязанностей - назначались бессрочно. В настоящее время </w:t>
      </w:r>
      <w:r w:rsidR="00160D8A" w:rsidRPr="004B5B5E">
        <w:rPr>
          <w:rFonts w:cs="Arial"/>
          <w:color w:val="333333"/>
          <w:shd w:val="clear" w:color="auto" w:fill="FFFFFF"/>
        </w:rPr>
        <w:t xml:space="preserve">судьи федеральных судов не ограничены </w:t>
      </w:r>
      <w:r w:rsidR="00160D8A" w:rsidRPr="004B5B5E">
        <w:rPr>
          <w:rFonts w:cs="Arial"/>
          <w:color w:val="000000" w:themeColor="text1"/>
          <w:shd w:val="clear" w:color="auto" w:fill="FFFFFF"/>
        </w:rPr>
        <w:t>определенным сроком.</w:t>
      </w:r>
    </w:p>
    <w:p w:rsidR="00ED4AC5" w:rsidRPr="004B5B5E" w:rsidRDefault="00160D8A" w:rsidP="00ED4AC5">
      <w:pPr>
        <w:ind w:firstLine="567"/>
        <w:jc w:val="both"/>
        <w:rPr>
          <w:rFonts w:cs="Arial"/>
          <w:color w:val="000000" w:themeColor="text1"/>
        </w:rPr>
      </w:pPr>
      <w:r w:rsidRPr="004B5B5E">
        <w:rPr>
          <w:rFonts w:cs="Arial"/>
          <w:color w:val="000000" w:themeColor="text1"/>
          <w:shd w:val="clear" w:color="auto" w:fill="FFFFFF"/>
        </w:rPr>
        <w:t>Мировые судьи назначаются Тюменской областной Думой</w:t>
      </w:r>
      <w:r w:rsidR="00ED4AC5" w:rsidRPr="004B5B5E">
        <w:rPr>
          <w:rFonts w:cs="Arial"/>
          <w:color w:val="000000" w:themeColor="text1"/>
          <w:shd w:val="clear" w:color="auto" w:fill="FFFFFF"/>
        </w:rPr>
        <w:t xml:space="preserve"> первый раз на три года</w:t>
      </w:r>
      <w:r w:rsidRPr="004B5B5E">
        <w:rPr>
          <w:rFonts w:cs="Arial"/>
          <w:color w:val="000000" w:themeColor="text1"/>
          <w:shd w:val="clear" w:color="auto" w:fill="FFFFFF"/>
        </w:rPr>
        <w:t xml:space="preserve">. </w:t>
      </w:r>
      <w:r w:rsidR="00ED4AC5" w:rsidRPr="004B5B5E">
        <w:rPr>
          <w:rFonts w:cs="Arial"/>
          <w:color w:val="000000" w:themeColor="text1"/>
        </w:rPr>
        <w:t>При повторном и последующих назначениях на должность мировой судья назначается на десять лет.</w:t>
      </w:r>
    </w:p>
    <w:p w:rsidR="00ED4AC5" w:rsidRPr="004B5B5E" w:rsidRDefault="00ED4AC5" w:rsidP="00ED4AC5">
      <w:pPr>
        <w:ind w:firstLine="567"/>
        <w:jc w:val="both"/>
        <w:rPr>
          <w:rFonts w:cs="Arial"/>
          <w:color w:val="000000" w:themeColor="text1"/>
        </w:rPr>
      </w:pPr>
      <w:r w:rsidRPr="004B5B5E">
        <w:rPr>
          <w:rFonts w:cs="Arial"/>
          <w:color w:val="000000" w:themeColor="text1"/>
        </w:rPr>
        <w:t>Затем школьники продолжили экскурсию по зданию, увидели кабинет, где заседает мировой судья, зал заседаний, в котором рассматриваются судебные дела.</w:t>
      </w:r>
    </w:p>
    <w:p w:rsidR="00ED4AC5" w:rsidRPr="004B5B5E" w:rsidRDefault="00ED4AC5" w:rsidP="00ED4AC5">
      <w:pPr>
        <w:ind w:firstLine="567"/>
        <w:jc w:val="both"/>
        <w:rPr>
          <w:rFonts w:cs="Arial"/>
          <w:color w:val="000000" w:themeColor="text1"/>
        </w:rPr>
      </w:pPr>
      <w:r w:rsidRPr="004B5B5E">
        <w:rPr>
          <w:rFonts w:cs="Arial"/>
          <w:color w:val="000000" w:themeColor="text1"/>
        </w:rPr>
        <w:t>Нынешняя форма проведения урока права была использована организаторами впервые, но она показала, что</w:t>
      </w:r>
      <w:r w:rsidR="00D8120F" w:rsidRPr="004B5B5E">
        <w:rPr>
          <w:rFonts w:cs="Arial"/>
          <w:color w:val="000000" w:themeColor="text1"/>
        </w:rPr>
        <w:t xml:space="preserve"> подобный формат необходимо продолжать</w:t>
      </w:r>
      <w:r w:rsidRPr="004B5B5E">
        <w:rPr>
          <w:rFonts w:cs="Arial"/>
          <w:color w:val="000000" w:themeColor="text1"/>
        </w:rPr>
        <w:t xml:space="preserve"> и, хотя вопросов прозвучало мало, было заметно, что ребятам было интересно на практике соприкоснуться с работой</w:t>
      </w:r>
      <w:r w:rsidR="00D8120F" w:rsidRPr="004B5B5E">
        <w:rPr>
          <w:rFonts w:cs="Arial"/>
          <w:color w:val="000000" w:themeColor="text1"/>
        </w:rPr>
        <w:t xml:space="preserve"> мирового</w:t>
      </w:r>
      <w:r w:rsidRPr="004B5B5E">
        <w:rPr>
          <w:rFonts w:cs="Arial"/>
          <w:color w:val="000000" w:themeColor="text1"/>
        </w:rPr>
        <w:t xml:space="preserve"> судьи</w:t>
      </w:r>
      <w:r w:rsidR="00D8120F" w:rsidRPr="004B5B5E">
        <w:rPr>
          <w:rFonts w:cs="Arial"/>
          <w:color w:val="000000" w:themeColor="text1"/>
        </w:rPr>
        <w:t xml:space="preserve"> и судебной системы в целом</w:t>
      </w:r>
      <w:r w:rsidRPr="004B5B5E">
        <w:rPr>
          <w:rFonts w:cs="Arial"/>
          <w:color w:val="000000" w:themeColor="text1"/>
        </w:rPr>
        <w:t xml:space="preserve">. </w:t>
      </w:r>
    </w:p>
    <w:p w:rsidR="004B5B5E" w:rsidRPr="004B5B5E" w:rsidRDefault="004B5B5E" w:rsidP="004B5B5E">
      <w:pPr>
        <w:rPr>
          <w:color w:val="000000" w:themeColor="text1"/>
        </w:rPr>
      </w:pPr>
      <w:r w:rsidRPr="004B5B5E">
        <w:rPr>
          <w:noProof/>
        </w:rPr>
        <w:drawing>
          <wp:inline distT="0" distB="0" distL="0" distR="0">
            <wp:extent cx="5940425" cy="396176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B5E" w:rsidRPr="004B5B5E" w:rsidSect="004B5B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B1"/>
    <w:rsid w:val="00160D8A"/>
    <w:rsid w:val="0021347B"/>
    <w:rsid w:val="004B5B5E"/>
    <w:rsid w:val="005872F7"/>
    <w:rsid w:val="005F7AF3"/>
    <w:rsid w:val="00621FB1"/>
    <w:rsid w:val="007E5622"/>
    <w:rsid w:val="00BF5877"/>
    <w:rsid w:val="00D8120F"/>
    <w:rsid w:val="00ED4AC5"/>
    <w:rsid w:val="00F8489C"/>
    <w:rsid w:val="00F9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F4A05-C6DF-4385-8088-1A011068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6</cp:revision>
  <dcterms:created xsi:type="dcterms:W3CDTF">2020-03-18T12:19:00Z</dcterms:created>
  <dcterms:modified xsi:type="dcterms:W3CDTF">2020-03-18T13:23:00Z</dcterms:modified>
</cp:coreProperties>
</file>